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Ind w:w="-490" w:type="dxa"/>
        <w:tblCellMar>
          <w:left w:w="0" w:type="dxa"/>
          <w:right w:w="0" w:type="dxa"/>
        </w:tblCellMar>
        <w:tblLook w:val="04A0" w:firstRow="1" w:lastRow="0" w:firstColumn="1" w:lastColumn="0" w:noHBand="0" w:noVBand="1"/>
      </w:tblPr>
      <w:tblGrid>
        <w:gridCol w:w="9300"/>
      </w:tblGrid>
      <w:tr w:rsidR="00200A7F" w:rsidRPr="008F386C" w:rsidTr="00200A7F">
        <w:trPr>
          <w:tblCellSpacing w:w="0" w:type="dxa"/>
        </w:trPr>
        <w:tc>
          <w:tcPr>
            <w:tcW w:w="0" w:type="auto"/>
            <w:vAlign w:val="center"/>
            <w:hideMark/>
          </w:tcPr>
          <w:p w:rsidR="00200A7F" w:rsidRPr="009A385F" w:rsidRDefault="00200A7F" w:rsidP="001E6925">
            <w:pPr>
              <w:adjustRightInd/>
              <w:snapToGrid/>
              <w:spacing w:after="0" w:line="615" w:lineRule="atLeast"/>
              <w:jc w:val="center"/>
              <w:rPr>
                <w:rFonts w:ascii="simsun" w:eastAsia="宋体" w:hAnsi="simsun" w:cs="宋体" w:hint="eastAsia"/>
                <w:sz w:val="32"/>
                <w:szCs w:val="32"/>
              </w:rPr>
            </w:pPr>
            <w:r w:rsidRPr="009A385F">
              <w:rPr>
                <w:rFonts w:ascii="simsun" w:eastAsia="宋体" w:hAnsi="simsun" w:cs="宋体"/>
                <w:b/>
                <w:bCs/>
                <w:sz w:val="32"/>
                <w:szCs w:val="32"/>
              </w:rPr>
              <w:t>江苏省</w:t>
            </w:r>
            <w:bookmarkStart w:id="0" w:name="_GoBack"/>
            <w:r w:rsidRPr="009A385F">
              <w:rPr>
                <w:rFonts w:ascii="simsun" w:eastAsia="宋体" w:hAnsi="simsun" w:cs="宋体"/>
                <w:b/>
                <w:bCs/>
                <w:sz w:val="32"/>
                <w:szCs w:val="32"/>
              </w:rPr>
              <w:t>2019</w:t>
            </w:r>
            <w:r w:rsidRPr="009A385F">
              <w:rPr>
                <w:rFonts w:ascii="simsun" w:eastAsia="宋体" w:hAnsi="simsun" w:cs="宋体"/>
                <w:b/>
                <w:bCs/>
                <w:sz w:val="32"/>
                <w:szCs w:val="32"/>
              </w:rPr>
              <w:t>年省属事业单位统一公开招聘人员公共科目笔试考试大纲</w:t>
            </w:r>
            <w:bookmarkEnd w:id="0"/>
            <w:r w:rsidRPr="009A385F">
              <w:rPr>
                <w:rFonts w:ascii="simsun" w:eastAsia="宋体" w:hAnsi="simsun" w:cs="宋体"/>
                <w:sz w:val="32"/>
                <w:szCs w:val="32"/>
              </w:rPr>
              <w:br/>
            </w:r>
          </w:p>
        </w:tc>
      </w:tr>
      <w:tr w:rsidR="00200A7F" w:rsidRPr="008F386C" w:rsidTr="00200A7F">
        <w:trPr>
          <w:tblCellSpacing w:w="0" w:type="dxa"/>
        </w:trPr>
        <w:tc>
          <w:tcPr>
            <w:tcW w:w="0" w:type="auto"/>
            <w:tcMar>
              <w:top w:w="225" w:type="dxa"/>
              <w:left w:w="150" w:type="dxa"/>
              <w:bottom w:w="225" w:type="dxa"/>
              <w:right w:w="150" w:type="dxa"/>
            </w:tcMar>
            <w:vAlign w:val="center"/>
            <w:hideMark/>
          </w:tcPr>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根据《省委办公厅省政府办公厅关于印发〈江苏省事业单位公开招聘人员办法〉的通知》（</w:t>
            </w:r>
            <w:proofErr w:type="gramStart"/>
            <w:r w:rsidRPr="008F386C">
              <w:rPr>
                <w:rFonts w:ascii="simsun" w:eastAsia="宋体" w:hAnsi="simsun" w:cs="宋体"/>
                <w:color w:val="000000"/>
                <w:sz w:val="24"/>
                <w:szCs w:val="24"/>
              </w:rPr>
              <w:t>苏办发</w:t>
            </w:r>
            <w:proofErr w:type="gramEnd"/>
            <w:r w:rsidRPr="008F386C">
              <w:rPr>
                <w:rFonts w:ascii="simsun" w:eastAsia="宋体" w:hAnsi="simsun" w:cs="宋体"/>
                <w:color w:val="000000"/>
                <w:sz w:val="24"/>
                <w:szCs w:val="24"/>
              </w:rPr>
              <w:t>〔</w:t>
            </w:r>
            <w:r w:rsidRPr="008F386C">
              <w:rPr>
                <w:rFonts w:ascii="simsun" w:eastAsia="宋体" w:hAnsi="simsun" w:cs="宋体"/>
                <w:color w:val="000000"/>
                <w:sz w:val="24"/>
                <w:szCs w:val="24"/>
              </w:rPr>
              <w:t>2011</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一、考试性质和测试目标</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二、考试科目和测试方式</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（一）考试科目</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《综合知识和能力素质》（管理类岗位）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《综合知识和能力素质》（通用类专业技术岗位）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《综合知识和能力素质》（工勤技能类岗位）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（二）测试方式</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均为闭卷笔试。</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三、考试范围和测试内容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（一）考试范围</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管理类岗位和工勤技能类岗位为综合知识和基本能力，通用类专业技术岗位为综合知识、基本能力、相关专业知识和专业能力。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color w:val="000000"/>
                <w:sz w:val="24"/>
                <w:szCs w:val="24"/>
              </w:rPr>
              <w:t>．综合知识测试内容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主要测试应试人员对政治、经济、法律、管理、科技、人文等综合基础知识的掌</w:t>
            </w:r>
            <w:r w:rsidRPr="008F386C">
              <w:rPr>
                <w:rFonts w:ascii="simsun" w:eastAsia="宋体" w:hAnsi="simsun" w:cs="宋体"/>
                <w:color w:val="000000"/>
                <w:sz w:val="24"/>
                <w:szCs w:val="24"/>
              </w:rPr>
              <w:lastRenderedPageBreak/>
              <w:t>握程度。</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color w:val="000000"/>
                <w:sz w:val="24"/>
                <w:szCs w:val="24"/>
              </w:rPr>
              <w:t>．基本能力测试内容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主要测试应试人员阅读理解能力、判断推理能力、处理数量关系能力、综合分析能力、解决问题能力、文字表达能力，以及履行岗位职责的必备能力等素质。</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color w:val="000000"/>
                <w:sz w:val="24"/>
                <w:szCs w:val="24"/>
              </w:rPr>
              <w:t>．专业知识和专业能力测试内容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主要测试应试人员掌握本专业基本理论、基本知识的程度和实际应用能力。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①</w:t>
            </w:r>
            <w:r w:rsidRPr="008F386C">
              <w:rPr>
                <w:rFonts w:ascii="simsun" w:eastAsia="宋体" w:hAnsi="simsun" w:cs="宋体"/>
                <w:color w:val="000000"/>
                <w:sz w:val="24"/>
                <w:szCs w:val="24"/>
              </w:rPr>
              <w:t>法律类岗位：法律的基本理论，运用法律知识分析、判断和解决实际问题的能力。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②</w:t>
            </w:r>
            <w:r w:rsidRPr="008F386C">
              <w:rPr>
                <w:rFonts w:ascii="simsun" w:eastAsia="宋体" w:hAnsi="simsun" w:cs="宋体"/>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③</w:t>
            </w:r>
            <w:r w:rsidRPr="008F386C">
              <w:rPr>
                <w:rFonts w:ascii="simsun" w:eastAsia="宋体" w:hAnsi="simsun" w:cs="宋体"/>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④</w:t>
            </w:r>
            <w:r w:rsidRPr="008F386C">
              <w:rPr>
                <w:rFonts w:ascii="simsun" w:eastAsia="宋体" w:hAnsi="simsun" w:cs="宋体"/>
                <w:color w:val="000000"/>
                <w:sz w:val="24"/>
                <w:szCs w:val="24"/>
              </w:rPr>
              <w:t>经济类岗位（会计、审计、统计和其他经济岗位）：经济学、统计学、</w:t>
            </w:r>
            <w:proofErr w:type="gramStart"/>
            <w:r w:rsidRPr="008F386C">
              <w:rPr>
                <w:rFonts w:ascii="simsun" w:eastAsia="宋体" w:hAnsi="simsun" w:cs="宋体"/>
                <w:color w:val="000000"/>
                <w:sz w:val="24"/>
                <w:szCs w:val="24"/>
              </w:rPr>
              <w:t>审计学</w:t>
            </w:r>
            <w:proofErr w:type="gramEnd"/>
            <w:r w:rsidRPr="008F386C">
              <w:rPr>
                <w:rFonts w:ascii="simsun" w:eastAsia="宋体" w:hAnsi="simsun" w:cs="宋体"/>
                <w:color w:val="000000"/>
                <w:sz w:val="24"/>
                <w:szCs w:val="24"/>
              </w:rPr>
              <w:t>和会计方面的基本理论、基本知识和基本业务技能，运用相关专业原理分析、解决实际问题的能力。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会计和审计试卷相同，统计和其他经济岗位试卷相同，两套试卷内容各有侧重。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（三）测试内容权重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四、考试题型和测试时限</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宋体" w:eastAsia="宋体" w:hAnsi="宋体" w:cs="宋体" w:hint="eastAsia"/>
                <w:color w:val="000000"/>
                <w:sz w:val="24"/>
                <w:szCs w:val="24"/>
              </w:rPr>
              <w:t>  </w:t>
            </w:r>
            <w:r w:rsidRPr="008F386C">
              <w:rPr>
                <w:rFonts w:ascii="simsun" w:eastAsia="宋体" w:hAnsi="simsun" w:cs="宋体"/>
                <w:color w:val="000000"/>
                <w:sz w:val="24"/>
                <w:szCs w:val="24"/>
              </w:rPr>
              <w:t>（一）考试题型：单项选择题、多项选择题、简答题、论述题、综合分析题、案例分析题、实务题、材料处理题、写作题等。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根据试卷结构的要求选取上述若干个不等题型。试卷均含主观题和客观题。</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分；《综合知识和</w:t>
            </w:r>
            <w:r w:rsidRPr="008F386C">
              <w:rPr>
                <w:rFonts w:ascii="simsun" w:eastAsia="宋体" w:hAnsi="simsun" w:cs="宋体"/>
                <w:color w:val="000000"/>
                <w:sz w:val="24"/>
                <w:szCs w:val="24"/>
              </w:rPr>
              <w:lastRenderedPageBreak/>
              <w:t>能力素质》（工勤技能类岗位）为</w:t>
            </w:r>
            <w:r w:rsidRPr="008F386C">
              <w:rPr>
                <w:rFonts w:ascii="simsun" w:eastAsia="宋体" w:hAnsi="simsun" w:cs="宋体"/>
                <w:color w:val="000000"/>
                <w:sz w:val="24"/>
                <w:szCs w:val="24"/>
              </w:rPr>
              <w:t>90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黑体" w:hint="eastAsia"/>
                <w:color w:val="000000"/>
                <w:sz w:val="24"/>
                <w:szCs w:val="24"/>
              </w:rPr>
              <w:t xml:space="preserve"> </w:t>
            </w:r>
            <w:r w:rsidRPr="008F386C">
              <w:rPr>
                <w:rFonts w:ascii="黑体" w:eastAsia="黑体" w:hAnsi="黑体" w:cs="宋体" w:hint="eastAsia"/>
                <w:color w:val="000000"/>
                <w:sz w:val="24"/>
                <w:szCs w:val="24"/>
              </w:rPr>
              <w:t>五、作答要求</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铅笔在答题卡指定位置作答，在试卷上作答或在答题卡上非指定位置作答的信息一律无效。</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黑体" w:hint="eastAsia"/>
                <w:color w:val="000000"/>
                <w:sz w:val="24"/>
                <w:szCs w:val="24"/>
              </w:rPr>
              <w:t xml:space="preserve"> </w:t>
            </w:r>
            <w:r w:rsidRPr="008F386C">
              <w:rPr>
                <w:rFonts w:ascii="黑体" w:eastAsia="黑体" w:hAnsi="黑体" w:cs="宋体" w:hint="eastAsia"/>
                <w:color w:val="000000"/>
                <w:sz w:val="24"/>
                <w:szCs w:val="24"/>
              </w:rPr>
              <w:t>六、答题卡填涂方法说明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客观题通过光电阅读机和计算机阅卷评分，请</w:t>
            </w:r>
            <w:proofErr w:type="gramStart"/>
            <w:r w:rsidRPr="008F386C">
              <w:rPr>
                <w:rFonts w:ascii="simsun" w:eastAsia="宋体" w:hAnsi="simsun" w:cs="宋体"/>
                <w:color w:val="000000"/>
                <w:sz w:val="24"/>
                <w:szCs w:val="24"/>
              </w:rPr>
              <w:t>务必按</w:t>
            </w:r>
            <w:proofErr w:type="gramEnd"/>
            <w:r w:rsidRPr="008F386C">
              <w:rPr>
                <w:rFonts w:ascii="simsun" w:eastAsia="宋体" w:hAnsi="simsun" w:cs="宋体"/>
                <w:color w:val="000000"/>
                <w:sz w:val="24"/>
                <w:szCs w:val="24"/>
              </w:rPr>
              <w:t>以下要求认真填写：</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铅笔在相应的括号内涂黑。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铅笔在对应题号所选项的信息点内涂黑，注意不要涂到框外。不能用黑色签字笔、钢笔填涂选项。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（三）修改时不得使用涂改液，要用橡皮彻底擦干净。必须保持卷面整洁，不得做任何其他记号。</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（四）不得折叠答题卡。</w:t>
            </w: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hint="eastAsia"/>
                <w:color w:val="000000"/>
                <w:sz w:val="24"/>
                <w:szCs w:val="24"/>
              </w:rPr>
              <w:t> </w:t>
            </w:r>
            <w:r w:rsidRPr="008F386C">
              <w:rPr>
                <w:rFonts w:ascii="黑体" w:eastAsia="黑体" w:hAnsi="黑体" w:cs="宋体" w:hint="eastAsia"/>
                <w:color w:val="000000"/>
                <w:sz w:val="24"/>
                <w:szCs w:val="24"/>
              </w:rPr>
              <w:t>七、补充说明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w:t>
            </w:r>
            <w:proofErr w:type="gramStart"/>
            <w:r w:rsidRPr="008F386C">
              <w:rPr>
                <w:rFonts w:ascii="simsun" w:eastAsia="宋体" w:hAnsi="simsun" w:cs="宋体"/>
                <w:color w:val="000000"/>
                <w:sz w:val="24"/>
                <w:szCs w:val="24"/>
              </w:rPr>
              <w:t>本考试</w:t>
            </w:r>
            <w:proofErr w:type="gramEnd"/>
            <w:r w:rsidRPr="008F386C">
              <w:rPr>
                <w:rFonts w:ascii="simsun" w:eastAsia="宋体" w:hAnsi="simsun" w:cs="宋体"/>
                <w:color w:val="000000"/>
                <w:sz w:val="24"/>
                <w:szCs w:val="24"/>
              </w:rPr>
              <w:t>大纲是江苏省</w:t>
            </w:r>
            <w:r w:rsidRPr="008F386C">
              <w:rPr>
                <w:rFonts w:ascii="simsun" w:eastAsia="宋体" w:hAnsi="simsun" w:cs="宋体"/>
                <w:color w:val="000000"/>
                <w:sz w:val="24"/>
                <w:szCs w:val="24"/>
              </w:rPr>
              <w:t>2019</w:t>
            </w:r>
            <w:r w:rsidRPr="008F386C">
              <w:rPr>
                <w:rFonts w:ascii="simsun" w:eastAsia="宋体" w:hAnsi="simsun" w:cs="宋体"/>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color w:val="000000"/>
                <w:sz w:val="24"/>
                <w:szCs w:val="24"/>
              </w:rPr>
              <w:t>以内超出大纲。</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（二）本次考试不指定教材。</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（三）各市、县事业单位公开招聘管理类岗位、通用类专业技术岗位和工勤技能类岗位的考试可参照本大纲。</w:t>
            </w:r>
          </w:p>
          <w:p w:rsidR="00200A7F" w:rsidRPr="008F386C" w:rsidRDefault="00200A7F" w:rsidP="00200A7F">
            <w:pPr>
              <w:adjustRightInd/>
              <w:snapToGrid/>
              <w:spacing w:after="0" w:line="375"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p>
          <w:p w:rsidR="00200A7F" w:rsidRPr="008F386C" w:rsidRDefault="00200A7F" w:rsidP="00200A7F">
            <w:pPr>
              <w:adjustRightInd/>
              <w:snapToGrid/>
              <w:spacing w:after="0" w:line="480" w:lineRule="atLeast"/>
              <w:jc w:val="right"/>
              <w:rPr>
                <w:rFonts w:ascii="simsun" w:eastAsia="宋体" w:hAnsi="simsun" w:cs="宋体" w:hint="eastAsia"/>
                <w:color w:val="000000"/>
                <w:sz w:val="24"/>
                <w:szCs w:val="24"/>
              </w:rPr>
            </w:pPr>
            <w:r w:rsidRPr="008F386C">
              <w:rPr>
                <w:rFonts w:ascii="simsun" w:eastAsia="宋体" w:hAnsi="simsun" w:cs="宋体"/>
                <w:color w:val="000000"/>
                <w:sz w:val="24"/>
                <w:szCs w:val="24"/>
              </w:rPr>
              <w:t>江苏省人事考试中心</w:t>
            </w:r>
          </w:p>
          <w:p w:rsidR="00200A7F" w:rsidRPr="008F386C" w:rsidRDefault="00200A7F" w:rsidP="00200A7F">
            <w:pPr>
              <w:adjustRightInd/>
              <w:snapToGrid/>
              <w:spacing w:after="0" w:line="480" w:lineRule="atLeast"/>
              <w:jc w:val="right"/>
              <w:rPr>
                <w:rFonts w:ascii="simsun" w:eastAsia="宋体" w:hAnsi="simsun" w:cs="宋体" w:hint="eastAsia"/>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color w:val="000000"/>
                <w:sz w:val="24"/>
                <w:szCs w:val="24"/>
              </w:rPr>
              <w:t>月</w:t>
            </w:r>
            <w:r w:rsidRPr="008F386C">
              <w:rPr>
                <w:rFonts w:ascii="simsun" w:eastAsia="宋体" w:hAnsi="simsun" w:cs="宋体"/>
                <w:color w:val="000000"/>
                <w:sz w:val="24"/>
                <w:szCs w:val="24"/>
              </w:rPr>
              <w:t xml:space="preserve">  </w:t>
            </w:r>
          </w:p>
        </w:tc>
      </w:tr>
    </w:tbl>
    <w:p w:rsidR="004358AB" w:rsidRPr="008F386C" w:rsidRDefault="004358AB" w:rsidP="00D31D50">
      <w:pPr>
        <w:spacing w:line="220" w:lineRule="atLeast"/>
        <w:rPr>
          <w:sz w:val="24"/>
          <w:szCs w:val="24"/>
        </w:rPr>
      </w:pPr>
    </w:p>
    <w:sectPr w:rsidR="004358AB" w:rsidRPr="008F386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6A" w:rsidRDefault="00152C6A" w:rsidP="00200A7F">
      <w:pPr>
        <w:spacing w:after="0"/>
      </w:pPr>
      <w:r>
        <w:separator/>
      </w:r>
    </w:p>
  </w:endnote>
  <w:endnote w:type="continuationSeparator" w:id="0">
    <w:p w:rsidR="00152C6A" w:rsidRDefault="00152C6A" w:rsidP="00200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6A" w:rsidRDefault="00152C6A" w:rsidP="00200A7F">
      <w:pPr>
        <w:spacing w:after="0"/>
      </w:pPr>
      <w:r>
        <w:separator/>
      </w:r>
    </w:p>
  </w:footnote>
  <w:footnote w:type="continuationSeparator" w:id="0">
    <w:p w:rsidR="00152C6A" w:rsidRDefault="00152C6A" w:rsidP="00200A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52C6A"/>
    <w:rsid w:val="001805FC"/>
    <w:rsid w:val="001E6925"/>
    <w:rsid w:val="00200A7F"/>
    <w:rsid w:val="002B4759"/>
    <w:rsid w:val="00323B43"/>
    <w:rsid w:val="003D37D8"/>
    <w:rsid w:val="00426133"/>
    <w:rsid w:val="004358AB"/>
    <w:rsid w:val="004C1F45"/>
    <w:rsid w:val="008B7726"/>
    <w:rsid w:val="008F386C"/>
    <w:rsid w:val="009A385F"/>
    <w:rsid w:val="00A44BAE"/>
    <w:rsid w:val="00A642CA"/>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7F"/>
    <w:rPr>
      <w:rFonts w:ascii="Tahoma" w:hAnsi="Tahoma"/>
      <w:sz w:val="18"/>
      <w:szCs w:val="18"/>
    </w:rPr>
  </w:style>
  <w:style w:type="paragraph" w:styleId="a4">
    <w:name w:val="footer"/>
    <w:basedOn w:val="a"/>
    <w:link w:val="Char0"/>
    <w:uiPriority w:val="99"/>
    <w:semiHidden/>
    <w:unhideWhenUsed/>
    <w:rsid w:val="00200A7F"/>
    <w:pPr>
      <w:tabs>
        <w:tab w:val="center" w:pos="4153"/>
        <w:tab w:val="right" w:pos="8306"/>
      </w:tabs>
    </w:pPr>
    <w:rPr>
      <w:sz w:val="18"/>
      <w:szCs w:val="18"/>
    </w:rPr>
  </w:style>
  <w:style w:type="character" w:customStyle="1" w:styleId="Char0">
    <w:name w:val="页脚 Char"/>
    <w:basedOn w:val="a0"/>
    <w:link w:val="a4"/>
    <w:uiPriority w:val="99"/>
    <w:semiHidden/>
    <w:rsid w:val="00200A7F"/>
    <w:rPr>
      <w:rFonts w:ascii="Tahoma" w:hAnsi="Tahoma"/>
      <w:sz w:val="18"/>
      <w:szCs w:val="18"/>
    </w:rPr>
  </w:style>
  <w:style w:type="paragraph" w:styleId="a5">
    <w:name w:val="Normal (Web)"/>
    <w:basedOn w:val="a"/>
    <w:uiPriority w:val="99"/>
    <w:unhideWhenUsed/>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0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7F"/>
    <w:rPr>
      <w:rFonts w:ascii="Tahoma" w:hAnsi="Tahoma"/>
      <w:sz w:val="18"/>
      <w:szCs w:val="18"/>
    </w:rPr>
  </w:style>
  <w:style w:type="paragraph" w:styleId="a4">
    <w:name w:val="footer"/>
    <w:basedOn w:val="a"/>
    <w:link w:val="Char0"/>
    <w:uiPriority w:val="99"/>
    <w:semiHidden/>
    <w:unhideWhenUsed/>
    <w:rsid w:val="00200A7F"/>
    <w:pPr>
      <w:tabs>
        <w:tab w:val="center" w:pos="4153"/>
        <w:tab w:val="right" w:pos="8306"/>
      </w:tabs>
    </w:pPr>
    <w:rPr>
      <w:sz w:val="18"/>
      <w:szCs w:val="18"/>
    </w:rPr>
  </w:style>
  <w:style w:type="character" w:customStyle="1" w:styleId="Char0">
    <w:name w:val="页脚 Char"/>
    <w:basedOn w:val="a0"/>
    <w:link w:val="a4"/>
    <w:uiPriority w:val="99"/>
    <w:semiHidden/>
    <w:rsid w:val="00200A7F"/>
    <w:rPr>
      <w:rFonts w:ascii="Tahoma" w:hAnsi="Tahoma"/>
      <w:sz w:val="18"/>
      <w:szCs w:val="18"/>
    </w:rPr>
  </w:style>
  <w:style w:type="paragraph" w:styleId="a5">
    <w:name w:val="Normal (Web)"/>
    <w:basedOn w:val="a"/>
    <w:uiPriority w:val="99"/>
    <w:unhideWhenUsed/>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0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79775">
      <w:bodyDiv w:val="1"/>
      <w:marLeft w:val="0"/>
      <w:marRight w:val="0"/>
      <w:marTop w:val="0"/>
      <w:marBottom w:val="0"/>
      <w:divBdr>
        <w:top w:val="none" w:sz="0" w:space="0" w:color="auto"/>
        <w:left w:val="none" w:sz="0" w:space="0" w:color="auto"/>
        <w:bottom w:val="none" w:sz="0" w:space="0" w:color="auto"/>
        <w:right w:val="none" w:sz="0" w:space="0" w:color="auto"/>
      </w:divBdr>
      <w:divsChild>
        <w:div w:id="77142784">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1969</Characters>
  <Application>Microsoft Office Word</Application>
  <DocSecurity>0</DocSecurity>
  <Lines>16</Lines>
  <Paragraphs>4</Paragraphs>
  <ScaleCrop>false</ScaleCrop>
  <Company>微软中国</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2019-03-05T07:24:00Z</dcterms:created>
  <dcterms:modified xsi:type="dcterms:W3CDTF">2019-03-05T07:24:00Z</dcterms:modified>
</cp:coreProperties>
</file>