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keepNext w:val="0"/>
        <w:keepLines w:val="0"/>
        <w:widowControl/>
        <w:suppressLineNumbers w:val="0"/>
        <w:shd w:val="clear"/>
        <w:spacing w:after="210" w:afterAutospacing="0" w:line="375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7FCFF"/>
        </w:rPr>
        <w:t>金华市金东区招聘2017年普通高校应届优秀毕业生</w:t>
      </w:r>
    </w:p>
    <w:p>
      <w:pPr>
        <w:pStyle w:val="2"/>
        <w:keepNext w:val="0"/>
        <w:keepLines w:val="0"/>
        <w:widowControl/>
        <w:suppressLineNumbers w:val="0"/>
        <w:shd w:val="clear"/>
        <w:spacing w:after="210" w:afterAutospacing="0" w:line="375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7FCFF"/>
        </w:rPr>
        <w:t>面试教材范围</w:t>
      </w:r>
      <w:bookmarkStart w:id="0" w:name="_GoBack"/>
      <w:bookmarkEnd w:id="0"/>
    </w:p>
    <w:tbl>
      <w:tblPr>
        <w:tblW w:w="833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07"/>
        <w:gridCol w:w="572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学 科</w:t>
            </w:r>
          </w:p>
        </w:tc>
        <w:tc>
          <w:tcPr>
            <w:tcW w:w="57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教材范围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小学语文</w:t>
            </w:r>
          </w:p>
        </w:tc>
        <w:tc>
          <w:tcPr>
            <w:tcW w:w="57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人民教育出版社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小学数学</w:t>
            </w:r>
          </w:p>
        </w:tc>
        <w:tc>
          <w:tcPr>
            <w:tcW w:w="57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北京师范大学出版社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小学科学</w:t>
            </w:r>
          </w:p>
        </w:tc>
        <w:tc>
          <w:tcPr>
            <w:tcW w:w="57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教育科学出版社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初中英语</w:t>
            </w:r>
          </w:p>
        </w:tc>
        <w:tc>
          <w:tcPr>
            <w:tcW w:w="57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外语教学与研究出版社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初中社会</w:t>
            </w:r>
          </w:p>
        </w:tc>
        <w:tc>
          <w:tcPr>
            <w:tcW w:w="57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历史与社会、思想品德（人民教育出版社）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初中信息技术</w:t>
            </w:r>
          </w:p>
        </w:tc>
        <w:tc>
          <w:tcPr>
            <w:tcW w:w="57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浙江教育出版社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34A96"/>
    <w:rsid w:val="3A534A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2017-01-03T01:49:00Z</dcterms:created>
  <dc:creator>Gaivn</dc:creator>
  <cp:lastModifiedBy>Gaivn</cp:lastModifiedBy>
  <dcterms:modified xsi:type="dcterms:W3CDTF">2017-01-03T02:26:15Z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