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招聘人员面试注意事项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面试报到须持笔试准考证、身份证原件。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面试人员在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陕西省</w:t>
      </w:r>
      <w:r>
        <w:rPr>
          <w:rFonts w:hint="eastAsia" w:ascii="仿宋_GB2312" w:eastAsia="仿宋_GB2312"/>
          <w:sz w:val="32"/>
          <w:szCs w:val="32"/>
        </w:rPr>
        <w:t>荣军服务中心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报到。未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按时到场的视为自动放弃，取消面试资格。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三、应自觉关闭手机及其它通讯工具，按统一要求封存。对擅自使用通讯工具人员，按考试违纪规定处理。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四、面试按抽号确定面试次序，不得私自交换次序号。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服从工作人员安排，按规定面试次序和程序入场面试。面试前自觉在候考室候考，不得在候考室随意调换座位，不得互相交流。面试时由引导员按面试次序号分组引入考场，进行面试。面试中不得介绍个人姓名、籍贯、就读院校、经历等情况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采取结构化形式，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时间为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分钟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成绩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满分100分。距面试时间结束2分钟时，计时员向考生提醒；面试时间结束时，计时员向考生宣布考试时间到，考生立即停止答题。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七、面试结束后，在面试考场外等待听取面试成绩。听取面试成绩后须签字确认，离开考场时不得将题本、草稿纸、笔带离考场。在面试考场外领取手机后，按指定路线离场，离开考区后方能打开手机。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八、面试结束后，自觉保守试题秘密，立即离开考区，不得在考区大声喧哗谈论考试内容，不得与他人议论或向他人传递面试信息。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九、必须遵守面试纪律，对于违纪违规人员，一经查实，取消考试资格；行为严重构成犯罪的，依法追究刑事责任。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十、为确保面试工作顺利进行，请提前查询交通路线，合理安排路途时间，注意交通安全，准时到达面试考点。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pStyle w:val="4"/>
        <w:ind w:left="0" w:leftChars="0" w:firstLine="0" w:firstLineChars="0"/>
        <w:rPr>
          <w:rFonts w:hint="default" w:ascii="仿宋_GB2312" w:eastAsia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8EDC8"/>
    <w:multiLevelType w:val="singleLevel"/>
    <w:tmpl w:val="5F88EDC8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5B7871"/>
    <w:rsid w:val="38B1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2024-05-14T01:09:00Z</dcterms:created>
  <dc:creator>HP</dc:creator>
  <cp:lastModifiedBy>赵东东</cp:lastModifiedBy>
  <dcterms:modified xsi:type="dcterms:W3CDTF">2024-05-14T02:18:14Z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