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C5" w:rsidRDefault="009D19D2" w:rsidP="0096275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201</w:t>
      </w:r>
      <w:r w:rsidR="00F90BDC">
        <w:rPr>
          <w:rFonts w:ascii="黑体" w:eastAsia="黑体" w:hAnsi="黑体" w:hint="eastAsia"/>
          <w:sz w:val="36"/>
          <w:szCs w:val="36"/>
        </w:rPr>
        <w:t>7</w:t>
      </w:r>
      <w:r w:rsidR="005243C5">
        <w:rPr>
          <w:rFonts w:ascii="黑体" w:eastAsia="黑体" w:hAnsi="黑体" w:hint="eastAsia"/>
          <w:sz w:val="36"/>
          <w:szCs w:val="36"/>
        </w:rPr>
        <w:t>年</w:t>
      </w:r>
      <w:r w:rsidR="00F90BDC">
        <w:rPr>
          <w:rFonts w:ascii="黑体" w:eastAsia="黑体" w:hAnsi="黑体" w:hint="eastAsia"/>
          <w:sz w:val="36"/>
          <w:szCs w:val="36"/>
        </w:rPr>
        <w:t>“华附联盟”</w:t>
      </w:r>
      <w:r w:rsidR="005243C5">
        <w:rPr>
          <w:rFonts w:ascii="黑体" w:eastAsia="黑体" w:hAnsi="黑体" w:hint="eastAsia"/>
          <w:sz w:val="36"/>
          <w:szCs w:val="36"/>
        </w:rPr>
        <w:t>专场招聘会</w:t>
      </w:r>
    </w:p>
    <w:p w:rsidR="005243C5" w:rsidRDefault="005243C5" w:rsidP="0096275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华南师范大学附属乐城小学招聘公告</w:t>
      </w:r>
    </w:p>
    <w:p w:rsidR="001B1DD6" w:rsidRPr="005243C5" w:rsidRDefault="001B1DD6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A2387" w:rsidRPr="006C3A9A" w:rsidRDefault="00BA0AD6" w:rsidP="0096275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C3A9A">
        <w:rPr>
          <w:rFonts w:asciiTheme="minorEastAsia" w:hAnsiTheme="minorEastAsia" w:hint="eastAsia"/>
          <w:b/>
          <w:sz w:val="24"/>
          <w:szCs w:val="24"/>
        </w:rPr>
        <w:t>一</w:t>
      </w:r>
      <w:r w:rsidR="005243C5">
        <w:rPr>
          <w:rFonts w:asciiTheme="minorEastAsia" w:hAnsiTheme="minorEastAsia" w:hint="eastAsia"/>
          <w:b/>
          <w:sz w:val="24"/>
          <w:szCs w:val="24"/>
        </w:rPr>
        <w:t>、</w:t>
      </w:r>
      <w:r w:rsidR="00DD7EFF" w:rsidRPr="006C3A9A">
        <w:rPr>
          <w:rFonts w:asciiTheme="minorEastAsia" w:hAnsiTheme="minorEastAsia" w:hint="eastAsia"/>
          <w:b/>
          <w:sz w:val="24"/>
          <w:szCs w:val="24"/>
        </w:rPr>
        <w:t>学校简介</w:t>
      </w:r>
      <w:r w:rsidR="00875C93" w:rsidRPr="006C3A9A">
        <w:rPr>
          <w:rFonts w:asciiTheme="minorEastAsia" w:hAnsiTheme="minorEastAsia" w:hint="eastAsia"/>
          <w:b/>
          <w:sz w:val="24"/>
          <w:szCs w:val="24"/>
        </w:rPr>
        <w:t>：</w:t>
      </w:r>
    </w:p>
    <w:p w:rsidR="00247503" w:rsidRPr="009A78E5" w:rsidRDefault="006C3A9A" w:rsidP="00B6126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C3A9A">
        <w:rPr>
          <w:rFonts w:asciiTheme="minorEastAsia" w:hAnsiTheme="minorEastAsia" w:hint="eastAsia"/>
          <w:sz w:val="24"/>
          <w:szCs w:val="24"/>
        </w:rPr>
        <w:t>深圳市龙岗</w:t>
      </w:r>
      <w:r w:rsidR="009C1057">
        <w:rPr>
          <w:rFonts w:asciiTheme="minorEastAsia" w:hAnsiTheme="minorEastAsia" w:hint="eastAsia"/>
          <w:sz w:val="24"/>
          <w:szCs w:val="24"/>
        </w:rPr>
        <w:t>区</w:t>
      </w:r>
      <w:r w:rsidR="00EF64AE">
        <w:rPr>
          <w:rFonts w:asciiTheme="minorEastAsia" w:hAnsiTheme="minorEastAsia" w:hint="eastAsia"/>
          <w:sz w:val="24"/>
          <w:szCs w:val="24"/>
        </w:rPr>
        <w:t>华南师范大学附属</w:t>
      </w:r>
      <w:r w:rsidRPr="006C3A9A">
        <w:rPr>
          <w:rFonts w:asciiTheme="minorEastAsia" w:hAnsiTheme="minorEastAsia" w:hint="eastAsia"/>
          <w:sz w:val="24"/>
          <w:szCs w:val="24"/>
        </w:rPr>
        <w:t>乐城小学（简称“华附乐小”），由深圳市龙岗</w:t>
      </w:r>
      <w:r w:rsidR="00CF7A36">
        <w:rPr>
          <w:rFonts w:asciiTheme="minorEastAsia" w:hAnsiTheme="minorEastAsia" w:hint="eastAsia"/>
          <w:sz w:val="24"/>
          <w:szCs w:val="24"/>
        </w:rPr>
        <w:t>区政府提供教育用地，颐安集团出资建设，龙岗区政府拥有学校所有权，</w:t>
      </w:r>
      <w:r w:rsidRPr="006C3A9A">
        <w:rPr>
          <w:rFonts w:asciiTheme="minorEastAsia" w:hAnsiTheme="minorEastAsia" w:hint="eastAsia"/>
          <w:sz w:val="24"/>
          <w:szCs w:val="24"/>
        </w:rPr>
        <w:t>按照公办学校标准资助教育经费，由华南师范大学承办的一所创新型的公立学校。</w:t>
      </w:r>
      <w:r w:rsidR="00247503">
        <w:rPr>
          <w:rFonts w:asciiTheme="minorEastAsia" w:hAnsiTheme="minorEastAsia" w:hint="eastAsia"/>
          <w:sz w:val="24"/>
          <w:szCs w:val="24"/>
        </w:rPr>
        <w:t>学校位于龙岗区横岗街道</w:t>
      </w:r>
      <w:r w:rsidR="00247503" w:rsidRPr="006C3A9A">
        <w:rPr>
          <w:rFonts w:asciiTheme="minorEastAsia" w:hAnsiTheme="minorEastAsia" w:hint="eastAsia"/>
          <w:sz w:val="24"/>
          <w:szCs w:val="24"/>
        </w:rPr>
        <w:t>坳背路</w:t>
      </w:r>
      <w:r w:rsidR="00247503">
        <w:rPr>
          <w:rFonts w:asciiTheme="minorEastAsia" w:hAnsiTheme="minorEastAsia" w:hint="eastAsia"/>
          <w:sz w:val="24"/>
          <w:szCs w:val="24"/>
        </w:rPr>
        <w:t>28号</w:t>
      </w:r>
      <w:r w:rsidR="00247503" w:rsidRPr="006C3A9A">
        <w:rPr>
          <w:rFonts w:asciiTheme="minorEastAsia" w:hAnsiTheme="minorEastAsia" w:hint="eastAsia"/>
          <w:sz w:val="24"/>
          <w:szCs w:val="24"/>
        </w:rPr>
        <w:t>，</w:t>
      </w:r>
      <w:r w:rsidR="00247503" w:rsidRPr="00BB254E">
        <w:rPr>
          <w:rFonts w:asciiTheme="minorEastAsia" w:hAnsiTheme="minorEastAsia" w:hint="eastAsia"/>
          <w:sz w:val="24"/>
          <w:szCs w:val="24"/>
        </w:rPr>
        <w:t>校园环境优美，教学设施一流，师资队伍起点高，潜力大</w:t>
      </w:r>
      <w:r w:rsidR="00247503">
        <w:rPr>
          <w:rFonts w:asciiTheme="minorEastAsia" w:hAnsiTheme="minorEastAsia" w:hint="eastAsia"/>
          <w:sz w:val="24"/>
          <w:szCs w:val="24"/>
        </w:rPr>
        <w:t>。</w:t>
      </w:r>
      <w:r w:rsidR="00247503" w:rsidRPr="009A78E5">
        <w:rPr>
          <w:rFonts w:asciiTheme="minorEastAsia" w:hAnsiTheme="minorEastAsia" w:hint="eastAsia"/>
          <w:sz w:val="24"/>
          <w:szCs w:val="24"/>
        </w:rPr>
        <w:t>占地面积约15032平方米，一期规划24个教学班。</w:t>
      </w:r>
      <w:r w:rsidR="00247503" w:rsidRPr="009A78E5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现共有一至四年级12个教学班，其中一二年级各4个班，三四年级各两个班，共有学生545</w:t>
      </w:r>
      <w:r w:rsidR="00EF64AE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人</w:t>
      </w:r>
      <w:r w:rsidR="00247503" w:rsidRPr="009A78E5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，一线教师</w:t>
      </w:r>
      <w:r w:rsidR="001B7E7E" w:rsidRPr="009A78E5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36</w:t>
      </w:r>
      <w:r w:rsidR="00EF64AE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人</w:t>
      </w:r>
      <w:r w:rsidR="00247503" w:rsidRPr="009A78E5">
        <w:rPr>
          <w:rFonts w:asciiTheme="minorEastAsia" w:hAnsiTheme="minorEastAsia" w:cs="+mn-cs" w:hint="eastAsia"/>
          <w:bCs/>
          <w:color w:val="000000" w:themeColor="text1"/>
          <w:kern w:val="24"/>
          <w:sz w:val="24"/>
          <w:szCs w:val="24"/>
        </w:rPr>
        <w:t>，</w:t>
      </w:r>
      <w:r w:rsidR="00247503" w:rsidRPr="009A78E5">
        <w:rPr>
          <w:rFonts w:asciiTheme="minorEastAsia" w:hAnsiTheme="minorEastAsia" w:cs="宋体" w:hint="eastAsia"/>
          <w:sz w:val="24"/>
          <w:szCs w:val="24"/>
        </w:rPr>
        <w:t>其中研究生学历</w:t>
      </w:r>
      <w:r w:rsidR="001B7E7E" w:rsidRPr="009A78E5">
        <w:rPr>
          <w:rFonts w:asciiTheme="minorEastAsia" w:hAnsiTheme="minorEastAsia" w:cs="宋体" w:hint="eastAsia"/>
          <w:sz w:val="24"/>
          <w:szCs w:val="24"/>
        </w:rPr>
        <w:t>8</w:t>
      </w:r>
      <w:r w:rsidR="00247503" w:rsidRPr="009A78E5">
        <w:rPr>
          <w:rFonts w:asciiTheme="minorEastAsia" w:hAnsiTheme="minorEastAsia" w:cs="宋体" w:hint="eastAsia"/>
          <w:sz w:val="24"/>
          <w:szCs w:val="24"/>
        </w:rPr>
        <w:t>人，本科学历</w:t>
      </w:r>
      <w:r w:rsidR="00671CB1" w:rsidRPr="009A78E5">
        <w:rPr>
          <w:rFonts w:asciiTheme="minorEastAsia" w:hAnsiTheme="minorEastAsia" w:cs="宋体" w:hint="eastAsia"/>
          <w:sz w:val="24"/>
          <w:szCs w:val="24"/>
        </w:rPr>
        <w:t>28</w:t>
      </w:r>
      <w:r w:rsidR="00247503" w:rsidRPr="009A78E5">
        <w:rPr>
          <w:rFonts w:asciiTheme="minorEastAsia" w:hAnsiTheme="minorEastAsia" w:cs="宋体" w:hint="eastAsia"/>
          <w:sz w:val="24"/>
          <w:szCs w:val="24"/>
        </w:rPr>
        <w:t>人，学历达标率百分之百。华南师范大学毕业的8人，西南大学</w:t>
      </w:r>
      <w:r w:rsidR="00F73F3D">
        <w:rPr>
          <w:rFonts w:asciiTheme="minorEastAsia" w:hAnsiTheme="minorEastAsia" w:cs="宋体" w:hint="eastAsia"/>
          <w:sz w:val="24"/>
          <w:szCs w:val="24"/>
        </w:rPr>
        <w:t>毕业</w:t>
      </w:r>
      <w:r w:rsidR="00247503" w:rsidRPr="009A78E5">
        <w:rPr>
          <w:rFonts w:asciiTheme="minorEastAsia" w:hAnsiTheme="minorEastAsia" w:cs="宋体" w:hint="eastAsia"/>
          <w:sz w:val="24"/>
          <w:szCs w:val="24"/>
        </w:rPr>
        <w:t>的</w:t>
      </w:r>
      <w:r w:rsidR="001B7E7E" w:rsidRPr="009A78E5">
        <w:rPr>
          <w:rFonts w:asciiTheme="minorEastAsia" w:hAnsiTheme="minorEastAsia" w:cs="宋体" w:hint="eastAsia"/>
          <w:sz w:val="24"/>
          <w:szCs w:val="24"/>
        </w:rPr>
        <w:t>2人</w:t>
      </w:r>
      <w:r w:rsidR="00247503" w:rsidRPr="009A78E5">
        <w:rPr>
          <w:rFonts w:asciiTheme="minorEastAsia" w:hAnsiTheme="minorEastAsia" w:cs="宋体" w:hint="eastAsia"/>
          <w:sz w:val="24"/>
          <w:szCs w:val="24"/>
        </w:rPr>
        <w:t>，深圳大学毕业的4人。</w:t>
      </w:r>
    </w:p>
    <w:p w:rsidR="00B61260" w:rsidRPr="008010B8" w:rsidRDefault="0075602D" w:rsidP="0075602D">
      <w:pPr>
        <w:spacing w:line="360" w:lineRule="auto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 w:rsidRPr="0075602D">
        <w:rPr>
          <w:rFonts w:asciiTheme="minorEastAsia" w:hAnsiTheme="minorEastAsia" w:hint="eastAsia"/>
          <w:noProof/>
          <w:sz w:val="24"/>
          <w:szCs w:val="24"/>
        </w:rPr>
        <w:t>秉承华南师范大学以人为本的精神内核，我们提出了“为每一位师生的缤纷生活而教育”，即“缤纷教育”的办学理念。</w:t>
      </w:r>
      <w:r w:rsidR="00B61260" w:rsidRPr="008010B8">
        <w:rPr>
          <w:rFonts w:asciiTheme="minorEastAsia" w:hAnsiTheme="minorEastAsia" w:hint="eastAsia"/>
          <w:noProof/>
          <w:sz w:val="24"/>
          <w:szCs w:val="24"/>
        </w:rPr>
        <w:t xml:space="preserve">缤纷教育的核心是“乐文化”。“乐文化”不仅体现在“乐学思进  </w:t>
      </w:r>
      <w:r w:rsidR="00E91BDE" w:rsidRPr="008010B8">
        <w:rPr>
          <w:rFonts w:asciiTheme="minorEastAsia" w:hAnsiTheme="minorEastAsia" w:hint="eastAsia"/>
          <w:noProof/>
          <w:sz w:val="24"/>
          <w:szCs w:val="24"/>
        </w:rPr>
        <w:t>众志成城”的校训中，还体现在课程体系中，我们建构了学生成长</w:t>
      </w:r>
      <w:r w:rsidR="00B61260" w:rsidRPr="008010B8">
        <w:rPr>
          <w:rFonts w:asciiTheme="minorEastAsia" w:hAnsiTheme="minorEastAsia" w:hint="eastAsia"/>
          <w:noProof/>
          <w:sz w:val="24"/>
          <w:szCs w:val="24"/>
        </w:rPr>
        <w:t>四层级</w:t>
      </w:r>
      <w:r w:rsidR="00E91BDE" w:rsidRPr="008010B8">
        <w:rPr>
          <w:rFonts w:asciiTheme="minorEastAsia" w:hAnsiTheme="minorEastAsia" w:hint="eastAsia"/>
          <w:noProof/>
          <w:sz w:val="24"/>
          <w:szCs w:val="24"/>
        </w:rPr>
        <w:t>“</w:t>
      </w:r>
      <w:r w:rsidR="00B61260" w:rsidRPr="008010B8">
        <w:rPr>
          <w:rFonts w:asciiTheme="minorEastAsia" w:hAnsiTheme="minorEastAsia" w:hint="eastAsia"/>
          <w:noProof/>
          <w:sz w:val="24"/>
          <w:szCs w:val="24"/>
        </w:rPr>
        <w:t>乐课程”，目前开设的校本课程、班本课程和生本课程共有37种，为学生全面</w:t>
      </w:r>
      <w:r w:rsidR="006A38A0" w:rsidRPr="008010B8">
        <w:rPr>
          <w:rFonts w:asciiTheme="minorEastAsia" w:hAnsiTheme="minorEastAsia" w:hint="eastAsia"/>
          <w:noProof/>
          <w:sz w:val="24"/>
          <w:szCs w:val="24"/>
        </w:rPr>
        <w:t>健康而有个性的发展打下了坚实基础。“乐文化”又体现在课堂教学中，</w:t>
      </w:r>
      <w:r w:rsidR="00B61260" w:rsidRPr="008010B8">
        <w:rPr>
          <w:rFonts w:asciiTheme="minorEastAsia" w:hAnsiTheme="minorEastAsia" w:hint="eastAsia"/>
          <w:noProof/>
          <w:sz w:val="24"/>
          <w:szCs w:val="24"/>
        </w:rPr>
        <w:t>我们建构了“教学内容问题化”的思维课堂，促</w:t>
      </w:r>
      <w:r w:rsidR="009E742B">
        <w:rPr>
          <w:rFonts w:asciiTheme="minorEastAsia" w:hAnsiTheme="minorEastAsia" w:hint="eastAsia"/>
          <w:noProof/>
          <w:sz w:val="24"/>
          <w:szCs w:val="24"/>
        </w:rPr>
        <w:t>使师生乐学乐思。“乐文化”也体现在学生的习惯养成和综合评价方面，</w:t>
      </w:r>
      <w:r w:rsidR="00B61260" w:rsidRPr="008010B8">
        <w:rPr>
          <w:rFonts w:asciiTheme="minorEastAsia" w:hAnsiTheme="minorEastAsia" w:hint="eastAsia"/>
          <w:noProof/>
          <w:sz w:val="24"/>
          <w:szCs w:val="24"/>
        </w:rPr>
        <w:t>我们开设了“乐成长银行”，形成了一套绿色评价体系。</w:t>
      </w:r>
    </w:p>
    <w:p w:rsidR="00857DE2" w:rsidRPr="008010B8" w:rsidRDefault="00B61260" w:rsidP="002F6B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010B8">
        <w:rPr>
          <w:rFonts w:asciiTheme="minorEastAsia" w:hAnsiTheme="minorEastAsia" w:hint="eastAsia"/>
          <w:noProof/>
          <w:sz w:val="24"/>
          <w:szCs w:val="24"/>
        </w:rPr>
        <w:t>学校开办一年多来，书香、墨香、花香盈满整个校园。老师们在区级、市级各项教育教学比赛中取得了骄人的成绩，孩子们在区里举行的各项活动中也成绩斐然，</w:t>
      </w:r>
      <w:r w:rsidR="00AE00E9" w:rsidRPr="008010B8">
        <w:rPr>
          <w:rFonts w:asciiTheme="minorEastAsia" w:hAnsiTheme="minorEastAsia" w:hint="eastAsia"/>
          <w:noProof/>
          <w:sz w:val="24"/>
          <w:szCs w:val="24"/>
        </w:rPr>
        <w:t>赢得</w:t>
      </w:r>
      <w:r w:rsidRPr="008010B8">
        <w:rPr>
          <w:rFonts w:asciiTheme="minorEastAsia" w:hAnsiTheme="minorEastAsia" w:hint="eastAsia"/>
          <w:noProof/>
          <w:sz w:val="24"/>
          <w:szCs w:val="24"/>
        </w:rPr>
        <w:t>了</w:t>
      </w:r>
      <w:r w:rsidR="00AE00E9" w:rsidRPr="008010B8">
        <w:rPr>
          <w:rFonts w:asciiTheme="minorEastAsia" w:hAnsiTheme="minorEastAsia" w:hint="eastAsia"/>
          <w:noProof/>
          <w:sz w:val="24"/>
          <w:szCs w:val="24"/>
        </w:rPr>
        <w:t>学生</w:t>
      </w:r>
      <w:r w:rsidRPr="008010B8">
        <w:rPr>
          <w:rFonts w:asciiTheme="minorEastAsia" w:hAnsiTheme="minorEastAsia" w:hint="eastAsia"/>
          <w:noProof/>
          <w:sz w:val="24"/>
          <w:szCs w:val="24"/>
        </w:rPr>
        <w:t>家长和社会各界的高度评价。</w:t>
      </w:r>
    </w:p>
    <w:p w:rsidR="00875C93" w:rsidRPr="00857DE2" w:rsidRDefault="003D525D" w:rsidP="00857DE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现因</w:t>
      </w:r>
      <w:r w:rsidR="006C3A9A" w:rsidRPr="004F3154">
        <w:rPr>
          <w:rFonts w:asciiTheme="minorEastAsia" w:hAnsiTheme="minorEastAsia" w:hint="eastAsia"/>
          <w:sz w:val="24"/>
          <w:szCs w:val="24"/>
        </w:rPr>
        <w:t>学校发展需要，我校在</w:t>
      </w:r>
      <w:r w:rsidR="00396E9F">
        <w:rPr>
          <w:rFonts w:asciiTheme="minorEastAsia" w:hAnsiTheme="minorEastAsia" w:hint="eastAsia"/>
          <w:sz w:val="24"/>
          <w:szCs w:val="24"/>
        </w:rPr>
        <w:t>2018</w:t>
      </w:r>
      <w:r w:rsidR="006C3A9A" w:rsidRPr="004F3154">
        <w:rPr>
          <w:rFonts w:asciiTheme="minorEastAsia" w:hAnsiTheme="minorEastAsia" w:hint="eastAsia"/>
          <w:sz w:val="24"/>
          <w:szCs w:val="24"/>
        </w:rPr>
        <w:t>年</w:t>
      </w:r>
      <w:r w:rsidR="00124A46">
        <w:rPr>
          <w:rFonts w:asciiTheme="minorEastAsia" w:hAnsiTheme="minorEastAsia" w:hint="eastAsia"/>
          <w:sz w:val="24"/>
          <w:szCs w:val="24"/>
        </w:rPr>
        <w:t>将</w:t>
      </w:r>
      <w:r w:rsidR="00AE00E9">
        <w:rPr>
          <w:rFonts w:asciiTheme="minorEastAsia" w:hAnsiTheme="minorEastAsia" w:hint="eastAsia"/>
          <w:sz w:val="24"/>
          <w:szCs w:val="24"/>
        </w:rPr>
        <w:t>面</w:t>
      </w:r>
      <w:r w:rsidR="00DE714F" w:rsidRPr="004F3154">
        <w:rPr>
          <w:rFonts w:asciiTheme="minorEastAsia" w:hAnsiTheme="minorEastAsia" w:hint="eastAsia"/>
          <w:sz w:val="24"/>
          <w:szCs w:val="24"/>
        </w:rPr>
        <w:t>向全国公开招聘义务教育阶段合同制教学人员</w:t>
      </w:r>
      <w:r w:rsidR="00396E9F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人，</w:t>
      </w:r>
      <w:r w:rsidR="00DE714F" w:rsidRPr="004F3154">
        <w:rPr>
          <w:rFonts w:asciiTheme="minorEastAsia" w:hAnsiTheme="minorEastAsia" w:hint="eastAsia"/>
          <w:sz w:val="24"/>
          <w:szCs w:val="24"/>
        </w:rPr>
        <w:t>有关事项公告如下：</w:t>
      </w:r>
    </w:p>
    <w:p w:rsidR="001A0173" w:rsidRPr="006C3A9A" w:rsidRDefault="00BA0AD6" w:rsidP="0096275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C3A9A">
        <w:rPr>
          <w:rFonts w:asciiTheme="minorEastAsia" w:hAnsiTheme="minorEastAsia" w:hint="eastAsia"/>
          <w:b/>
          <w:sz w:val="24"/>
          <w:szCs w:val="24"/>
        </w:rPr>
        <w:t>二</w:t>
      </w:r>
      <w:r w:rsidR="005243C5">
        <w:rPr>
          <w:rFonts w:asciiTheme="minorEastAsia" w:hAnsiTheme="minorEastAsia" w:hint="eastAsia"/>
          <w:b/>
          <w:sz w:val="24"/>
          <w:szCs w:val="24"/>
        </w:rPr>
        <w:t>、</w:t>
      </w:r>
      <w:r w:rsidR="001A0173" w:rsidRPr="006C3A9A">
        <w:rPr>
          <w:rFonts w:asciiTheme="minorEastAsia" w:hAnsiTheme="minorEastAsia" w:hint="eastAsia"/>
          <w:b/>
          <w:sz w:val="24"/>
          <w:szCs w:val="24"/>
        </w:rPr>
        <w:t>招聘岗位</w:t>
      </w:r>
    </w:p>
    <w:p w:rsidR="00990B7F" w:rsidRPr="006C3A9A" w:rsidRDefault="00DE714F" w:rsidP="00962752">
      <w:pPr>
        <w:pStyle w:val="a6"/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r w:rsidRPr="006C3A9A">
        <w:rPr>
          <w:rFonts w:asciiTheme="minorEastAsia" w:eastAsiaTheme="minorEastAsia" w:hAnsiTheme="minorEastAsia" w:cs="Arial" w:hint="eastAsia"/>
          <w:color w:val="000000"/>
        </w:rPr>
        <w:t>教师类专业技术岗位</w:t>
      </w:r>
      <w:r w:rsidR="005243C5">
        <w:rPr>
          <w:rFonts w:asciiTheme="minorEastAsia" w:eastAsiaTheme="minorEastAsia" w:hAnsiTheme="minorEastAsia" w:cs="Arial" w:hint="eastAsia"/>
          <w:color w:val="000000"/>
        </w:rPr>
        <w:t>11</w:t>
      </w:r>
      <w:r w:rsidRPr="006C3A9A">
        <w:rPr>
          <w:rFonts w:asciiTheme="minorEastAsia" w:eastAsiaTheme="minorEastAsia" w:hAnsiTheme="minorEastAsia" w:cs="Arial" w:hint="eastAsia"/>
          <w:color w:val="000000"/>
        </w:rPr>
        <w:t>人，其中：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语文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5243C5">
        <w:rPr>
          <w:rFonts w:asciiTheme="minorEastAsia" w:eastAsiaTheme="minorEastAsia" w:hAnsiTheme="minorEastAsia" w:cs="Arial" w:hint="eastAsia"/>
          <w:color w:val="000000"/>
        </w:rPr>
        <w:t>4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人、数学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5243C5">
        <w:rPr>
          <w:rFonts w:asciiTheme="minorEastAsia" w:eastAsiaTheme="minorEastAsia" w:hAnsiTheme="minorEastAsia" w:cs="Arial" w:hint="eastAsia"/>
          <w:color w:val="000000"/>
        </w:rPr>
        <w:t>2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人、英语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5243C5">
        <w:rPr>
          <w:rFonts w:asciiTheme="minorEastAsia" w:eastAsiaTheme="minorEastAsia" w:hAnsiTheme="minorEastAsia" w:cs="Arial" w:hint="eastAsia"/>
          <w:color w:val="000000"/>
        </w:rPr>
        <w:t>1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人、音乐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1人、美术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1人、体育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5243C5">
        <w:rPr>
          <w:rFonts w:asciiTheme="minorEastAsia" w:eastAsiaTheme="minorEastAsia" w:hAnsiTheme="minorEastAsia" w:cs="Arial" w:hint="eastAsia"/>
          <w:color w:val="000000"/>
        </w:rPr>
        <w:t>1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人、</w:t>
      </w:r>
      <w:r w:rsidR="00051F24">
        <w:rPr>
          <w:rFonts w:asciiTheme="minorEastAsia" w:eastAsiaTheme="minorEastAsia" w:hAnsiTheme="minorEastAsia" w:cs="Arial" w:hint="eastAsia"/>
          <w:color w:val="000000"/>
        </w:rPr>
        <w:t>信息</w:t>
      </w:r>
      <w:r w:rsidR="00E91BDE">
        <w:rPr>
          <w:rFonts w:asciiTheme="minorEastAsia" w:eastAsiaTheme="minorEastAsia" w:hAnsiTheme="minorEastAsia" w:cs="Arial" w:hint="eastAsia"/>
          <w:color w:val="000000"/>
        </w:rPr>
        <w:t>技术</w:t>
      </w:r>
      <w:r w:rsidR="005F5539">
        <w:rPr>
          <w:rFonts w:asciiTheme="minorEastAsia" w:eastAsiaTheme="minorEastAsia" w:hAnsiTheme="minorEastAsia" w:cs="Arial" w:hint="eastAsia"/>
          <w:color w:val="000000"/>
        </w:rPr>
        <w:t>教师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1</w:t>
      </w:r>
      <w:r w:rsidR="000409F3">
        <w:rPr>
          <w:rFonts w:asciiTheme="minorEastAsia" w:eastAsiaTheme="minorEastAsia" w:hAnsiTheme="minorEastAsia" w:cs="Arial" w:hint="eastAsia"/>
          <w:color w:val="000000"/>
        </w:rPr>
        <w:t>人</w:t>
      </w:r>
      <w:r w:rsidR="00875C93" w:rsidRPr="006C3A9A">
        <w:rPr>
          <w:rFonts w:asciiTheme="minorEastAsia" w:eastAsiaTheme="minorEastAsia" w:hAnsiTheme="minorEastAsia" w:cs="Arial" w:hint="eastAsia"/>
          <w:color w:val="000000"/>
        </w:rPr>
        <w:t>。</w:t>
      </w:r>
    </w:p>
    <w:p w:rsidR="00875C93" w:rsidRPr="006C3A9A" w:rsidRDefault="00BA0AD6" w:rsidP="00962752">
      <w:pPr>
        <w:pStyle w:val="a6"/>
        <w:spacing w:line="360" w:lineRule="auto"/>
        <w:rPr>
          <w:rFonts w:asciiTheme="minorEastAsia" w:eastAsiaTheme="minorEastAsia" w:hAnsiTheme="minorEastAsia" w:cs="Arial"/>
          <w:color w:val="000000"/>
        </w:rPr>
      </w:pPr>
      <w:r w:rsidRPr="006C3A9A">
        <w:rPr>
          <w:rFonts w:asciiTheme="minorEastAsia" w:eastAsiaTheme="minorEastAsia" w:hAnsiTheme="minorEastAsia" w:cs="Arial" w:hint="eastAsia"/>
          <w:b/>
          <w:bCs/>
          <w:color w:val="000000"/>
        </w:rPr>
        <w:lastRenderedPageBreak/>
        <w:t>三</w:t>
      </w:r>
      <w:r w:rsidR="005243C5">
        <w:rPr>
          <w:rFonts w:asciiTheme="minorEastAsia" w:eastAsiaTheme="minorEastAsia" w:hAnsiTheme="minorEastAsia" w:cs="Arial" w:hint="eastAsia"/>
          <w:b/>
          <w:bCs/>
          <w:color w:val="000000"/>
        </w:rPr>
        <w:t>、</w:t>
      </w:r>
      <w:r w:rsidR="00DE714F" w:rsidRPr="006C3A9A">
        <w:rPr>
          <w:rFonts w:asciiTheme="minorEastAsia" w:eastAsiaTheme="minorEastAsia" w:hAnsiTheme="minorEastAsia" w:cs="Arial" w:hint="eastAsia"/>
          <w:b/>
          <w:bCs/>
          <w:color w:val="000000"/>
        </w:rPr>
        <w:t>应聘人员的基本资格条件</w:t>
      </w:r>
    </w:p>
    <w:p w:rsidR="003D525D" w:rsidRPr="00B0689A" w:rsidRDefault="00DE714F" w:rsidP="00DE26B1">
      <w:pPr>
        <w:widowControl/>
        <w:spacing w:before="100" w:beforeAutospacing="1" w:after="100" w:afterAutospacing="1" w:line="276" w:lineRule="auto"/>
        <w:ind w:firstLineChars="100"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1.热爱教育事业，师德高尚，身体健康，个人形象好，具备良好的学科专业</w:t>
      </w:r>
      <w:r w:rsidR="006C3A9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素</w:t>
      </w:r>
      <w:r w:rsidR="00B068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质和心理素质，有较强的沟通能力和团队合作意识，</w:t>
      </w:r>
      <w:r w:rsidR="00B0689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熟悉现代教育技术并具有实际操作能力</w:t>
      </w:r>
      <w:r w:rsidR="00B068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3D525D" w:rsidRPr="00BD36C2" w:rsidRDefault="003D525D" w:rsidP="00DE26B1">
      <w:pPr>
        <w:widowControl/>
        <w:spacing w:before="100" w:beforeAutospacing="1" w:after="100" w:afterAutospacing="1" w:line="276" w:lineRule="auto"/>
        <w:ind w:firstLineChars="100"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</w:t>
      </w:r>
      <w:r w:rsidR="006C3A9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全日制</w:t>
      </w:r>
      <w:r w:rsidR="00DE714F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本科学历</w:t>
      </w:r>
      <w:r w:rsidR="006C3A9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及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以上的优秀应届毕业生；</w:t>
      </w:r>
    </w:p>
    <w:p w:rsidR="00DE714F" w:rsidRPr="006C3A9A" w:rsidRDefault="003D525D" w:rsidP="00DE26B1">
      <w:pPr>
        <w:widowControl/>
        <w:spacing w:line="276" w:lineRule="auto"/>
        <w:ind w:firstLineChars="100" w:firstLine="24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3.</w:t>
      </w:r>
      <w:r w:rsidRPr="00BD36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优秀在职小学教师需有2年以上工作经验，有省、市级以上荣誉称号者，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年龄在35周岁以内；</w:t>
      </w:r>
    </w:p>
    <w:p w:rsidR="00875C93" w:rsidRPr="00B0689A" w:rsidRDefault="003D525D" w:rsidP="00DE26B1">
      <w:pPr>
        <w:widowControl/>
        <w:spacing w:before="100" w:beforeAutospacing="1" w:after="100" w:afterAutospacing="1" w:line="276" w:lineRule="auto"/>
        <w:ind w:firstLineChars="100"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</w:t>
      </w:r>
      <w:r w:rsidR="00DE714F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所有</w:t>
      </w:r>
      <w:r w:rsidR="00DE714F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教师岗位的人员应具有普通</w:t>
      </w:r>
      <w:r w:rsidR="006C3A9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话二乙（语文教师二甲）以上，</w:t>
      </w:r>
      <w:r w:rsidRPr="00BD36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具有小学及以上教师资格证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B068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专业与所报学科一致。</w:t>
      </w:r>
    </w:p>
    <w:p w:rsidR="00875C93" w:rsidRPr="006C3A9A" w:rsidRDefault="00875C93" w:rsidP="00DE26B1">
      <w:pPr>
        <w:pStyle w:val="a6"/>
        <w:spacing w:line="276" w:lineRule="auto"/>
        <w:ind w:leftChars="56" w:left="118"/>
        <w:rPr>
          <w:rFonts w:asciiTheme="minorEastAsia" w:eastAsiaTheme="minorEastAsia" w:hAnsiTheme="minorEastAsia" w:cs="Arial"/>
          <w:color w:val="000000"/>
        </w:rPr>
      </w:pPr>
      <w:r w:rsidRPr="006C3A9A">
        <w:rPr>
          <w:rFonts w:asciiTheme="minorEastAsia" w:eastAsiaTheme="minorEastAsia" w:hAnsiTheme="minorEastAsia" w:cs="Arial" w:hint="eastAsia"/>
          <w:color w:val="000000"/>
        </w:rPr>
        <w:t>（注：应届毕业生未取得毕业证、教师资格证的，必须承诺在要求的时间内取得）</w:t>
      </w:r>
    </w:p>
    <w:p w:rsidR="00FC158B" w:rsidRPr="006C3A9A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四</w:t>
      </w:r>
      <w:r w:rsidR="005243C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招聘程序</w:t>
      </w:r>
    </w:p>
    <w:p w:rsidR="00FC158B" w:rsidRPr="006C3A9A" w:rsidRDefault="0040794B" w:rsidP="00962752">
      <w:pPr>
        <w:widowControl/>
        <w:spacing w:line="360" w:lineRule="auto"/>
        <w:ind w:left="720" w:hangingChars="300" w:hanging="72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（一）</w:t>
      </w:r>
      <w:r w:rsidR="008B72EB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应聘人员将报名表、证书复印件、获奖证书等相关材料发电子邮件至邮箱</w:t>
      </w:r>
      <w:hyperlink r:id="rId7" w:history="1">
        <w:r w:rsidR="008B72EB" w:rsidRPr="008B72EB">
          <w:rPr>
            <w:rStyle w:val="a7"/>
            <w:rFonts w:ascii="宋体" w:eastAsia="宋体" w:hAnsi="宋体" w:cs="宋体"/>
            <w:color w:val="000000" w:themeColor="text1"/>
            <w:kern w:val="0"/>
            <w:sz w:val="24"/>
            <w:szCs w:val="24"/>
          </w:rPr>
          <w:t>1319551081</w:t>
        </w:r>
        <w:r w:rsidR="008B72EB" w:rsidRPr="00992563">
          <w:rPr>
            <w:rStyle w:val="a7"/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@qq</w:t>
        </w:r>
        <w:r w:rsidR="008B72EB" w:rsidRPr="00992563">
          <w:rPr>
            <w:rStyle w:val="a7"/>
            <w:rFonts w:ascii="宋体" w:eastAsia="宋体" w:hAnsi="宋体" w:cs="宋体"/>
            <w:color w:val="000000" w:themeColor="text1"/>
            <w:kern w:val="0"/>
            <w:sz w:val="24"/>
            <w:szCs w:val="24"/>
          </w:rPr>
          <w:t>.com</w:t>
        </w:r>
      </w:hyperlink>
      <w:r w:rsidR="001A17BC">
        <w:rPr>
          <w:rFonts w:asciiTheme="minorEastAsia" w:hAnsiTheme="minorEastAsia" w:cs="Arial" w:hint="eastAsia"/>
          <w:kern w:val="0"/>
          <w:sz w:val="24"/>
          <w:szCs w:val="24"/>
        </w:rPr>
        <w:t>（王老师）</w:t>
      </w:r>
      <w:r w:rsidR="008B72EB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1A17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以“</w:t>
      </w:r>
      <w:r w:rsidR="001A17BC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XXX</w:t>
      </w:r>
      <w:r w:rsidR="001A17B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(</w:t>
      </w:r>
      <w:r w:rsidR="008B72EB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姓名</w:t>
      </w:r>
      <w:r w:rsidR="001A17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  <w:r w:rsidR="008B72EB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+在职/应届+应聘学科</w:t>
      </w:r>
      <w:r w:rsidR="001A17B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”</w:t>
      </w:r>
      <w:r w:rsidR="001A17BC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为标题打包发送</w:t>
      </w:r>
      <w:r w:rsidR="008B72EB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。若快递，请寄到深圳市</w:t>
      </w:r>
      <w:r w:rsidR="00045428">
        <w:rPr>
          <w:rFonts w:ascii="宋体" w:eastAsia="宋体" w:hAnsi="宋体" w:hint="eastAsia"/>
          <w:color w:val="000000" w:themeColor="text1"/>
          <w:sz w:val="24"/>
          <w:szCs w:val="24"/>
        </w:rPr>
        <w:t>龙岗区横岗街道</w:t>
      </w:r>
      <w:r w:rsidR="008B72EB" w:rsidRPr="00992563">
        <w:rPr>
          <w:rFonts w:ascii="宋体" w:eastAsia="宋体" w:hAnsi="宋体" w:hint="eastAsia"/>
          <w:color w:val="000000" w:themeColor="text1"/>
          <w:sz w:val="24"/>
          <w:szCs w:val="24"/>
        </w:rPr>
        <w:t>坳背路28</w:t>
      </w:r>
      <w:r w:rsidR="001A17BC">
        <w:rPr>
          <w:rFonts w:ascii="宋体" w:eastAsia="宋体" w:hAnsi="宋体" w:hint="eastAsia"/>
          <w:color w:val="000000" w:themeColor="text1"/>
          <w:sz w:val="24"/>
          <w:szCs w:val="24"/>
        </w:rPr>
        <w:t>号</w:t>
      </w:r>
      <w:r w:rsidR="00FB3D6A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DF3B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华南师范大学附属</w:t>
      </w:r>
      <w:r w:rsidR="00FB3D6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乐城小学校务办公室</w:t>
      </w:r>
      <w:r w:rsidR="00FB3D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施老师收，</w:t>
      </w:r>
      <w:r w:rsidR="00FB3D6A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邮编：</w:t>
      </w:r>
      <w:r w:rsidR="00FB3D6A" w:rsidRPr="006C3A9A">
        <w:rPr>
          <w:rFonts w:asciiTheme="minorEastAsia" w:hAnsiTheme="minorEastAsia" w:cs="Arial"/>
          <w:color w:val="000000"/>
          <w:kern w:val="0"/>
          <w:sz w:val="24"/>
          <w:szCs w:val="24"/>
        </w:rPr>
        <w:t>518115</w:t>
      </w:r>
      <w:r w:rsidR="001A17B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（附件1 </w:t>
      </w:r>
      <w:r w:rsidR="005E29AB">
        <w:rPr>
          <w:rFonts w:ascii="宋体" w:eastAsia="宋体" w:hAnsi="宋体" w:hint="eastAsia"/>
          <w:color w:val="000000" w:themeColor="text1"/>
          <w:sz w:val="24"/>
          <w:szCs w:val="24"/>
        </w:rPr>
        <w:t>为报名表）。</w:t>
      </w:r>
    </w:p>
    <w:p w:rsidR="00FC158B" w:rsidRPr="006C3A9A" w:rsidRDefault="0040794B" w:rsidP="00962752">
      <w:pPr>
        <w:widowControl/>
        <w:spacing w:line="360" w:lineRule="auto"/>
        <w:ind w:left="1200" w:hangingChars="500" w:hanging="120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（1）《华南师范大学附属</w:t>
      </w:r>
      <w:r w:rsidR="00742E7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龙岗</w:t>
      </w:r>
      <w:r w:rsidR="00D7211D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乐城小学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公开招聘教师报名表》(附上小一寸彩色免冠近照)；</w:t>
      </w:r>
    </w:p>
    <w:p w:rsidR="00FC158B" w:rsidRPr="006C3A9A" w:rsidRDefault="0040794B" w:rsidP="00962752">
      <w:pPr>
        <w:widowControl/>
        <w:spacing w:line="360" w:lineRule="auto"/>
        <w:ind w:left="1200" w:hangingChars="500" w:hanging="120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（2）应届毕业生：就业推荐表、教师资格证书、获奖证书、身份证</w:t>
      </w:r>
      <w:r w:rsidR="007B2C8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、户口簿、学历学位证书、普通话等级证书、英语等级证书、荣誉证书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等有效证件的复印件；</w:t>
      </w:r>
    </w:p>
    <w:p w:rsidR="00FC158B" w:rsidRPr="006C3A9A" w:rsidRDefault="0040794B" w:rsidP="00962752">
      <w:pPr>
        <w:widowControl/>
        <w:spacing w:line="360" w:lineRule="auto"/>
        <w:ind w:left="1200" w:hangingChars="500" w:hanging="120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（3）在职教师：教师资格证书、学历学位证书及其鉴定证明书、专业技术职称证书、普通话等级证书、获奖证书、身份证、户口簿等</w:t>
      </w:r>
      <w:r w:rsidR="007B2C8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有效证件的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复印件。</w:t>
      </w:r>
    </w:p>
    <w:p w:rsidR="00FC158B" w:rsidRDefault="0040794B" w:rsidP="00306AB0">
      <w:pPr>
        <w:widowControl/>
        <w:spacing w:line="360" w:lineRule="auto"/>
        <w:ind w:left="960" w:hangingChars="400" w:hanging="96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（二）资格审核</w:t>
      </w:r>
      <w:r w:rsidR="00306AB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及面试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306AB0" w:rsidRPr="0099256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学校将审核应聘人员资料，从符合条件的应聘人员中择优选择参加考试人员。考试办法为先试讲后面试，试讲通过者按1:3的比例进入面试，</w:t>
      </w:r>
      <w:r w:rsidR="00306AB0" w:rsidRPr="0099256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试讲、面试的具体时间、地点另行通知。</w:t>
      </w:r>
    </w:p>
    <w:p w:rsidR="002D7925" w:rsidRPr="002D7925" w:rsidRDefault="002D7925" w:rsidP="00DE26B1">
      <w:pPr>
        <w:widowControl/>
        <w:spacing w:line="360" w:lineRule="auto"/>
        <w:ind w:left="960" w:hangingChars="400" w:hanging="96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lastRenderedPageBreak/>
        <w:t xml:space="preserve">  （三）审议及体检：面试结束后，学校将拟聘用人员名单报上级审核，经批准后，到学校指定的医院体检，经体检合格者方可聘用。</w:t>
      </w:r>
    </w:p>
    <w:p w:rsidR="00E306AF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五</w:t>
      </w:r>
      <w:r w:rsidR="005243C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报名</w:t>
      </w:r>
      <w:r w:rsidR="00FB3D6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时间</w:t>
      </w:r>
      <w:r w:rsidR="005E29A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B9606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即日起至</w:t>
      </w:r>
      <w:r w:rsidR="005243C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2018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="00B9606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="00B9606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日</w:t>
      </w:r>
      <w:r w:rsidR="005243C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止</w:t>
      </w:r>
      <w:r w:rsidR="000250F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FC158B" w:rsidRPr="006C3A9A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六</w:t>
      </w:r>
      <w:r w:rsidR="005243C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F4682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工资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待遇</w:t>
      </w:r>
    </w:p>
    <w:p w:rsidR="00FC158B" w:rsidRPr="006F24DA" w:rsidRDefault="00935A84" w:rsidP="00DE26B1">
      <w:pPr>
        <w:pStyle w:val="a6"/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sz w:val="18"/>
          <w:szCs w:val="18"/>
        </w:rPr>
      </w:pPr>
      <w:r w:rsidRPr="00935A84">
        <w:rPr>
          <w:rFonts w:asciiTheme="minorEastAsia" w:eastAsiaTheme="minorEastAsia" w:hAnsiTheme="minorEastAsia" w:cs="Arial" w:hint="eastAsia"/>
          <w:color w:val="0D0D0D"/>
          <w:shd w:val="clear" w:color="auto" w:fill="FFFFFF"/>
        </w:rPr>
        <w:t>经批准聘用的新教师实行试用期一年，试用期满，经考核合格</w:t>
      </w:r>
      <w:r w:rsidRPr="00935A84">
        <w:rPr>
          <w:rFonts w:asciiTheme="minorEastAsia" w:eastAsiaTheme="minorEastAsia" w:hAnsiTheme="minorEastAsia" w:cs="Arial" w:hint="eastAsia"/>
          <w:color w:val="000000"/>
          <w:shd w:val="clear" w:color="auto" w:fill="FFFFFF"/>
        </w:rPr>
        <w:t>者留任，不合格者取消聘用资格。</w:t>
      </w:r>
      <w:r w:rsidRPr="00935A84">
        <w:rPr>
          <w:rFonts w:asciiTheme="minorEastAsia" w:eastAsiaTheme="minorEastAsia" w:hAnsiTheme="minorEastAsia" w:cs="Arial" w:hint="eastAsia"/>
          <w:color w:val="000000"/>
        </w:rPr>
        <w:t>教师平均工资不低于龙岗区公办学校教师平均工资,</w:t>
      </w:r>
      <w:r w:rsidR="006F24DA">
        <w:rPr>
          <w:rFonts w:asciiTheme="minorEastAsia" w:eastAsiaTheme="minorEastAsia" w:hAnsiTheme="minorEastAsia" w:cs="Arial" w:hint="eastAsia"/>
          <w:color w:val="0D0D0D"/>
          <w:shd w:val="clear" w:color="auto" w:fill="FFFFFF"/>
        </w:rPr>
        <w:t>另对于特别优秀的人才，工资福利经双方协商后定,业绩优异者有晋升空间。</w:t>
      </w:r>
    </w:p>
    <w:p w:rsidR="00FC158B" w:rsidRPr="006C3A9A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七</w:t>
      </w:r>
      <w:r w:rsidR="005243C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聘用</w:t>
      </w:r>
      <w:r w:rsidR="000C7EE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应聘人员接到聘用通知后，在规定时间与学校签订聘用合同。  </w:t>
      </w:r>
    </w:p>
    <w:p w:rsidR="00FC158B" w:rsidRPr="006C3A9A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八</w:t>
      </w:r>
      <w:r w:rsidR="005243C5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华南师范大学附属</w:t>
      </w:r>
      <w:r w:rsidR="00496E62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龙岗乐城小学</w:t>
      </w:r>
      <w:r w:rsidR="00FC158B" w:rsidRPr="006C3A9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保留最终解释权。</w:t>
      </w:r>
    </w:p>
    <w:p w:rsidR="00F46825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  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咨询电话：075</w:t>
      </w:r>
      <w:r w:rsidR="00496E62" w:rsidRPr="006C3A9A">
        <w:rPr>
          <w:rFonts w:asciiTheme="minorEastAsia" w:hAnsiTheme="minorEastAsia" w:cs="Arial"/>
          <w:color w:val="000000"/>
          <w:kern w:val="0"/>
          <w:sz w:val="24"/>
          <w:szCs w:val="24"/>
        </w:rPr>
        <w:t>5</w:t>
      </w:r>
      <w:r w:rsidR="00496E62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-</w:t>
      </w:r>
      <w:r w:rsidR="00496E62" w:rsidRPr="006C3A9A">
        <w:rPr>
          <w:rFonts w:asciiTheme="minorEastAsia" w:hAnsiTheme="minorEastAsia" w:cs="Arial"/>
          <w:color w:val="000000"/>
          <w:kern w:val="0"/>
          <w:sz w:val="24"/>
          <w:szCs w:val="24"/>
        </w:rPr>
        <w:t>28600180</w:t>
      </w:r>
      <w:r w:rsidR="005243C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（赖</w:t>
      </w:r>
      <w:r w:rsidR="005619F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主任、王主任</w:t>
      </w:r>
      <w:r w:rsidR="00FC158B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</w:p>
    <w:p w:rsidR="00DE26B1" w:rsidRDefault="00DE26B1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F46825" w:rsidRPr="00CE2CC9" w:rsidRDefault="00F46825" w:rsidP="00F46825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30"/>
        </w:rPr>
        <w:t>附件1：</w:t>
      </w:r>
      <w:r w:rsidRPr="00CE2CC9">
        <w:rPr>
          <w:rFonts w:asciiTheme="minorEastAsia" w:hAnsiTheme="minorEastAsia" w:hint="eastAsia"/>
          <w:sz w:val="24"/>
          <w:szCs w:val="30"/>
        </w:rPr>
        <w:t>华南师范大学附属龙岗乐城小学招聘教师报名表</w:t>
      </w:r>
    </w:p>
    <w:p w:rsidR="00F46825" w:rsidRPr="00F46825" w:rsidRDefault="00DA6B5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附件2：交通指引</w:t>
      </w:r>
    </w:p>
    <w:p w:rsidR="00DE26B1" w:rsidRDefault="00DE26B1" w:rsidP="00DE26B1">
      <w:pPr>
        <w:widowControl/>
        <w:spacing w:line="336" w:lineRule="atLeast"/>
        <w:ind w:firstLineChars="100"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46825" w:rsidRDefault="00F46825" w:rsidP="00DE26B1">
      <w:pPr>
        <w:widowControl/>
        <w:spacing w:line="336" w:lineRule="atLeast"/>
        <w:ind w:firstLineChars="100"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D36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手机扫一扫本校微信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公从号</w:t>
      </w:r>
      <w:r w:rsidRPr="00BD36C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，获取更多学校信息。</w:t>
      </w:r>
    </w:p>
    <w:p w:rsidR="00F46825" w:rsidRPr="00BD36C2" w:rsidRDefault="00F46825" w:rsidP="00F46825">
      <w:pPr>
        <w:widowControl/>
        <w:spacing w:line="336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46825" w:rsidRDefault="00F46825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D36C2">
        <w:rPr>
          <w:rFonts w:ascii="宋体" w:eastAsia="宋体" w:hAnsi="宋体" w:cs="Arial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2419350" cy="2249826"/>
            <wp:effectExtent l="0" t="0" r="0" b="0"/>
            <wp:docPr id="11" name="图片 11" descr="C:\Users\lenovo\AppData\Local\Temp\420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420B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41" cy="22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25" w:rsidRPr="00F46825" w:rsidRDefault="00F46825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40794B" w:rsidRPr="006C3A9A" w:rsidRDefault="0040794B" w:rsidP="0096275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FC158B" w:rsidRPr="006C3A9A" w:rsidRDefault="00FC158B" w:rsidP="00962752">
      <w:pPr>
        <w:widowControl/>
        <w:spacing w:line="360" w:lineRule="auto"/>
        <w:jc w:val="righ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</w:t>
      </w: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华南师范大学附属</w:t>
      </w:r>
      <w:r w:rsidR="00496E62"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龙岗乐城小学</w:t>
      </w:r>
    </w:p>
    <w:p w:rsidR="006109C1" w:rsidRDefault="00FC158B" w:rsidP="0092498C">
      <w:pPr>
        <w:widowControl/>
        <w:spacing w:line="360" w:lineRule="auto"/>
        <w:ind w:firstLine="480"/>
        <w:jc w:val="righ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二</w:t>
      </w:r>
      <w:r w:rsidR="002D581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O</w:t>
      </w:r>
      <w:r w:rsidR="006109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一七年十一月十</w:t>
      </w:r>
      <w:r w:rsidRPr="006C3A9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日</w:t>
      </w:r>
    </w:p>
    <w:p w:rsidR="0092498C" w:rsidRDefault="0092498C" w:rsidP="00962752">
      <w:pPr>
        <w:adjustRightInd w:val="0"/>
        <w:snapToGrid w:val="0"/>
        <w:spacing w:line="360" w:lineRule="auto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D562EE" w:rsidRDefault="00D562EE" w:rsidP="00962752">
      <w:pPr>
        <w:adjustRightInd w:val="0"/>
        <w:snapToGrid w:val="0"/>
        <w:spacing w:line="360" w:lineRule="auto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D562EE" w:rsidRDefault="00D562EE" w:rsidP="00962752">
      <w:pPr>
        <w:adjustRightInd w:val="0"/>
        <w:snapToGrid w:val="0"/>
        <w:spacing w:line="360" w:lineRule="auto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6109C1" w:rsidRDefault="006109C1" w:rsidP="00962752">
      <w:pPr>
        <w:adjustRightInd w:val="0"/>
        <w:snapToGrid w:val="0"/>
        <w:spacing w:line="360" w:lineRule="auto"/>
        <w:rPr>
          <w:rFonts w:ascii="方正小标宋简体" w:eastAsia="方正小标宋简体" w:hAnsi="新宋体"/>
        </w:rPr>
      </w:pPr>
      <w:r w:rsidRPr="00F827D6">
        <w:rPr>
          <w:rFonts w:ascii="方正小标宋简体" w:eastAsia="方正小标宋简体" w:hAnsi="新宋体" w:hint="eastAsia"/>
        </w:rPr>
        <w:lastRenderedPageBreak/>
        <w:t>附件</w:t>
      </w:r>
      <w:r>
        <w:rPr>
          <w:rFonts w:ascii="方正小标宋简体" w:eastAsia="方正小标宋简体" w:hAnsi="新宋体" w:hint="eastAsia"/>
        </w:rPr>
        <w:t>1</w:t>
      </w:r>
      <w:r w:rsidRPr="00F827D6">
        <w:rPr>
          <w:rFonts w:ascii="方正小标宋简体" w:eastAsia="方正小标宋简体" w:hAnsi="新宋体" w:hint="eastAsia"/>
        </w:rPr>
        <w:t>：</w:t>
      </w:r>
    </w:p>
    <w:p w:rsidR="006109C1" w:rsidRPr="009665B6" w:rsidRDefault="006109C1" w:rsidP="0096275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华南师范大学附属龙岗</w:t>
      </w:r>
      <w:r w:rsidRPr="009665B6">
        <w:rPr>
          <w:rFonts w:ascii="黑体" w:eastAsia="黑体" w:hAnsi="黑体" w:hint="eastAsia"/>
          <w:b/>
          <w:sz w:val="30"/>
          <w:szCs w:val="30"/>
        </w:rPr>
        <w:t>乐城小学招聘教师报名表</w:t>
      </w:r>
    </w:p>
    <w:p w:rsidR="006109C1" w:rsidRDefault="006109C1" w:rsidP="00962752">
      <w:pPr>
        <w:spacing w:line="360" w:lineRule="auto"/>
        <w:jc w:val="left"/>
        <w:rPr>
          <w:rFonts w:ascii="仿宋_gb2312"/>
          <w:spacing w:val="-18"/>
          <w:sz w:val="28"/>
          <w:szCs w:val="28"/>
        </w:rPr>
      </w:pPr>
    </w:p>
    <w:p w:rsidR="006109C1" w:rsidRPr="00DC2186" w:rsidRDefault="006109C1" w:rsidP="00962752">
      <w:pPr>
        <w:spacing w:line="360" w:lineRule="auto"/>
        <w:jc w:val="left"/>
        <w:rPr>
          <w:rFonts w:ascii="仿宋_gb2312"/>
          <w:spacing w:val="-6"/>
          <w:szCs w:val="32"/>
          <w:u w:val="single"/>
        </w:rPr>
      </w:pPr>
      <w:r w:rsidRPr="00D73BF0">
        <w:rPr>
          <w:rFonts w:ascii="仿宋_gb2312" w:hint="eastAsia"/>
          <w:spacing w:val="-18"/>
          <w:sz w:val="28"/>
          <w:szCs w:val="28"/>
        </w:rPr>
        <w:t>报考科目</w:t>
      </w:r>
      <w:r>
        <w:rPr>
          <w:rFonts w:ascii="仿宋_gb2312" w:hint="eastAsia"/>
          <w:spacing w:val="-18"/>
          <w:sz w:val="28"/>
          <w:szCs w:val="28"/>
        </w:rPr>
        <w:t>（岗位）</w:t>
      </w:r>
      <w:r w:rsidRPr="00D73BF0">
        <w:rPr>
          <w:rFonts w:ascii="仿宋_gb2312" w:hint="eastAsia"/>
          <w:spacing w:val="-6"/>
          <w:sz w:val="28"/>
          <w:szCs w:val="28"/>
        </w:rPr>
        <w:t>：</w:t>
      </w: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"/>
        <w:gridCol w:w="1005"/>
        <w:gridCol w:w="495"/>
        <w:gridCol w:w="1140"/>
        <w:gridCol w:w="375"/>
        <w:gridCol w:w="570"/>
        <w:gridCol w:w="165"/>
        <w:gridCol w:w="394"/>
        <w:gridCol w:w="626"/>
        <w:gridCol w:w="1350"/>
        <w:gridCol w:w="510"/>
        <w:gridCol w:w="825"/>
        <w:gridCol w:w="978"/>
        <w:gridCol w:w="771"/>
        <w:gridCol w:w="6"/>
      </w:tblGrid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1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贴</w:t>
            </w:r>
          </w:p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相</w:t>
            </w:r>
          </w:p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片</w:t>
            </w: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现户籍地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 xml:space="preserve">     省    市    县（区）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婚姻状况</w:t>
            </w:r>
          </w:p>
        </w:tc>
        <w:tc>
          <w:tcPr>
            <w:tcW w:w="1335" w:type="dxa"/>
            <w:gridSpan w:val="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8"/>
              </w:rPr>
            </w:pPr>
            <w:r w:rsidRPr="00F827D6">
              <w:rPr>
                <w:rFonts w:ascii="仿宋_gb2312" w:eastAsia="仿宋_gb2312" w:hint="eastAsia"/>
                <w:spacing w:val="-8"/>
              </w:rPr>
              <w:t>联系电话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ind w:firstLineChars="50" w:firstLine="105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邮  编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6"/>
              </w:rPr>
              <w:t>毕业时间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10"/>
              </w:rPr>
            </w:pPr>
            <w:r w:rsidRPr="00F827D6">
              <w:rPr>
                <w:rFonts w:ascii="仿宋_gb2312" w:eastAsia="仿宋_gb2312" w:hint="eastAsia"/>
                <w:spacing w:val="-10"/>
              </w:rPr>
              <w:t>学历及学位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外语水平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计算机水平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单位性质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裸视视力</w:t>
            </w:r>
          </w:p>
        </w:tc>
        <w:tc>
          <w:tcPr>
            <w:tcW w:w="20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矫正视力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  <w:r w:rsidRPr="00F827D6"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777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专业技术资格</w:t>
            </w:r>
          </w:p>
        </w:tc>
        <w:tc>
          <w:tcPr>
            <w:tcW w:w="20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12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职业资格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执业资</w:t>
            </w:r>
            <w:r w:rsidRPr="00F827D6">
              <w:rPr>
                <w:rFonts w:ascii="仿宋_gb2312" w:eastAsia="仿宋_gb2312" w:hint="eastAsia"/>
              </w:rPr>
              <w:t>格</w:t>
            </w:r>
          </w:p>
        </w:tc>
        <w:tc>
          <w:tcPr>
            <w:tcW w:w="777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val="530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基层工作情况</w:t>
            </w:r>
            <w:r w:rsidRPr="00F827D6">
              <w:rPr>
                <w:rFonts w:ascii="仿宋_gb2312" w:eastAsia="仿宋_gb2312" w:hint="eastAsia"/>
              </w:rPr>
              <w:t>及考核结果</w:t>
            </w:r>
          </w:p>
        </w:tc>
        <w:tc>
          <w:tcPr>
            <w:tcW w:w="7710" w:type="dxa"/>
            <w:gridSpan w:val="12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val="5094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12"/>
            <w:tcBorders>
              <w:bottom w:val="single" w:sz="4" w:space="0" w:color="auto"/>
            </w:tcBorders>
          </w:tcPr>
          <w:p w:rsidR="006109C1" w:rsidRDefault="006109C1" w:rsidP="00962752">
            <w:pPr>
              <w:spacing w:line="360" w:lineRule="auto"/>
              <w:ind w:left="31" w:hangingChars="15" w:hanging="31"/>
              <w:rPr>
                <w:rFonts w:ascii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cantSplit/>
          <w:trHeight w:val="600"/>
        </w:trPr>
        <w:tc>
          <w:tcPr>
            <w:tcW w:w="1005" w:type="dxa"/>
            <w:vMerge w:val="restart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lastRenderedPageBreak/>
              <w:t>家 庭成 员及 主要 社会 关系</w:t>
            </w:r>
          </w:p>
        </w:tc>
        <w:tc>
          <w:tcPr>
            <w:tcW w:w="16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2486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2574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户籍所在地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cantSplit/>
          <w:trHeight w:val="1785"/>
        </w:trPr>
        <w:tc>
          <w:tcPr>
            <w:tcW w:w="1005" w:type="dxa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35" w:type="dxa"/>
            <w:gridSpan w:val="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504" w:type="dxa"/>
            <w:gridSpan w:val="4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486" w:type="dxa"/>
            <w:gridSpan w:val="3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574" w:type="dxa"/>
            <w:gridSpan w:val="3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814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有 何特 长及 突出 业绩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2236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奖  惩</w:t>
            </w: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情  况</w:t>
            </w:r>
          </w:p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293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zCs w:val="21"/>
              </w:rPr>
              <w:t>报名人员承诺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6109C1" w:rsidRPr="00F827D6" w:rsidRDefault="006109C1" w:rsidP="00962752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F827D6">
              <w:rPr>
                <w:rFonts w:ascii="仿宋_gb2312" w:eastAsia="仿宋_gb2312" w:hint="eastAsia"/>
                <w:sz w:val="30"/>
                <w:szCs w:val="30"/>
              </w:rPr>
              <w:t>本人承诺以上材料属实，如有不实之处，愿意承担相应责任。</w:t>
            </w:r>
          </w:p>
          <w:p w:rsidR="006109C1" w:rsidRPr="00F827D6" w:rsidRDefault="006109C1" w:rsidP="00962752">
            <w:pPr>
              <w:spacing w:line="360" w:lineRule="auto"/>
              <w:ind w:firstLineChars="100" w:firstLine="210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zCs w:val="21"/>
              </w:rPr>
              <w:t xml:space="preserve">  报名人签名：                        日期：     年   月    日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370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 核</w:t>
            </w: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意 见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715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审核人员承诺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 xml:space="preserve">    本人已认真审查本报名表，并根据招聘公告、报考条件和岗位要求对报考人进行审查，愿意对上述审查意见负责。</w:t>
            </w:r>
          </w:p>
          <w:p w:rsidR="006109C1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ind w:firstLineChars="200" w:firstLine="420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审核人：                           审查日期：   年   月    日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659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备  注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</w:tbl>
    <w:p w:rsidR="006109C1" w:rsidRPr="00F827D6" w:rsidRDefault="006109C1" w:rsidP="00962752">
      <w:pPr>
        <w:spacing w:line="360" w:lineRule="auto"/>
        <w:jc w:val="left"/>
        <w:rPr>
          <w:rFonts w:ascii="仿宋_gb2312" w:eastAsia="仿宋_gb2312" w:hAnsi="仿宋"/>
        </w:rPr>
      </w:pPr>
      <w:r w:rsidRPr="00F827D6">
        <w:rPr>
          <w:rFonts w:ascii="仿宋_gb2312" w:eastAsia="仿宋_gb2312" w:hAnsi="仿宋" w:hint="eastAsia"/>
        </w:rPr>
        <w:t>说明：1、此表用蓝黑色钢笔填写，字迹要清楚；</w:t>
      </w:r>
    </w:p>
    <w:p w:rsidR="006109C1" w:rsidRPr="009B1EA8" w:rsidRDefault="006109C1" w:rsidP="00962752">
      <w:pPr>
        <w:autoSpaceDN w:val="0"/>
        <w:snapToGrid w:val="0"/>
        <w:spacing w:line="360" w:lineRule="auto"/>
        <w:ind w:firstLineChars="300" w:firstLine="630"/>
        <w:jc w:val="left"/>
        <w:rPr>
          <w:rFonts w:ascii="仿宋_gb2312" w:hAnsi="仿宋"/>
        </w:rPr>
      </w:pPr>
      <w:r w:rsidRPr="00F827D6">
        <w:rPr>
          <w:rFonts w:ascii="仿宋_gb2312" w:eastAsia="仿宋_gb2312" w:hAnsi="仿宋" w:hint="eastAsia"/>
        </w:rPr>
        <w:t>2、此表须如实填写，经审核发现与事实不符的，责任自负。</w:t>
      </w:r>
    </w:p>
    <w:p w:rsidR="007C2A0A" w:rsidRDefault="00DA6B5B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附件2：</w:t>
      </w:r>
    </w:p>
    <w:p w:rsidR="00DA6B5B" w:rsidRDefault="00DA6B5B" w:rsidP="00DA6B5B">
      <w:pPr>
        <w:spacing w:line="360" w:lineRule="auto"/>
        <w:jc w:val="center"/>
        <w:rPr>
          <w:rFonts w:ascii="宋体" w:eastAsia="宋体" w:hAnsi="宋体"/>
          <w:color w:val="000000" w:themeColor="text1"/>
          <w:sz w:val="40"/>
        </w:rPr>
      </w:pPr>
      <w:r w:rsidRPr="00BD36C2">
        <w:rPr>
          <w:rFonts w:ascii="宋体" w:eastAsia="宋体" w:hAnsi="宋体" w:hint="eastAsia"/>
          <w:color w:val="000000" w:themeColor="text1"/>
          <w:sz w:val="40"/>
        </w:rPr>
        <w:t>交通指引</w:t>
      </w:r>
    </w:p>
    <w:p w:rsidR="00DA6B5B" w:rsidRPr="00BD36C2" w:rsidRDefault="00DA6B5B" w:rsidP="00DA6B5B">
      <w:pPr>
        <w:spacing w:line="360" w:lineRule="auto"/>
        <w:jc w:val="center"/>
        <w:rPr>
          <w:rFonts w:ascii="宋体" w:eastAsia="宋体" w:hAnsi="宋体"/>
          <w:color w:val="000000" w:themeColor="text1"/>
          <w:sz w:val="40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自驾导航：</w: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1 \* GB3</w:instrTex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①</w: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导航到“华南师范大学附属龙岗乐城小学“，位于坳背路28号</w:t>
      </w:r>
    </w:p>
    <w:p w:rsidR="00DA6B5B" w:rsidRPr="00BD36C2" w:rsidRDefault="00A65FD0" w:rsidP="00DA6B5B">
      <w:pPr>
        <w:spacing w:line="360" w:lineRule="auto"/>
        <w:ind w:firstLineChars="500" w:firstLine="120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2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②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导航到“横岗街道坳背路口公交站”，位于站台左侧</w:t>
      </w:r>
    </w:p>
    <w:p w:rsidR="00DA6B5B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Default="00DA6B5B" w:rsidP="00A06200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汽车：  终点站横岗长途汽车站下，步行约200米到荷坳地铁站乘公交到达</w:t>
      </w:r>
    </w:p>
    <w:p w:rsidR="00A06200" w:rsidRPr="00A06200" w:rsidRDefault="00A06200" w:rsidP="00A06200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 xml:space="preserve">公车：  </w: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1 \* GB3</w:instrTex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①</w:t>
      </w:r>
      <w:r w:rsidR="00A65FD0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乘M229路到坳背路口站下，位于站台左侧或对面</w:t>
      </w:r>
    </w:p>
    <w:p w:rsidR="00DA6B5B" w:rsidRPr="00BD36C2" w:rsidRDefault="00A65FD0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2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②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乘M357路、M386路、812路等到水晶之城站下，走约240米到达</w:t>
      </w:r>
    </w:p>
    <w:p w:rsidR="00DA6B5B" w:rsidRPr="00BD36C2" w:rsidRDefault="00A65FD0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3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③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</w:t>
      </w:r>
      <w:r w:rsidR="00DA6B5B" w:rsidRPr="00BD36C2">
        <w:rPr>
          <w:rFonts w:ascii="宋体" w:eastAsia="宋体" w:hAnsi="宋体"/>
          <w:color w:val="000000" w:themeColor="text1"/>
          <w:sz w:val="24"/>
          <w:szCs w:val="28"/>
        </w:rPr>
        <w:t>358</w:t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路、366路到银海工业区站下，走约530米到达</w:t>
      </w:r>
    </w:p>
    <w:p w:rsidR="00DA6B5B" w:rsidRPr="00BD36C2" w:rsidRDefault="00DA6B5B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地铁： 3号线荷坳地铁站D出口，步行约1000米到达</w:t>
      </w:r>
    </w:p>
    <w:p w:rsidR="00DA6B5B" w:rsidRDefault="00DA6B5B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45ECE" w:rsidRPr="00DA6B5B" w:rsidRDefault="00545ECE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（以上交通指引仅作参考，实际按交通部门发布的最新交通路线为准）</w:t>
      </w:r>
    </w:p>
    <w:sectPr w:rsidR="00545ECE" w:rsidRPr="00DA6B5B" w:rsidSect="0013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B4" w:rsidRDefault="008A44B4" w:rsidP="001B1DD6">
      <w:r>
        <w:separator/>
      </w:r>
    </w:p>
  </w:endnote>
  <w:endnote w:type="continuationSeparator" w:id="0">
    <w:p w:rsidR="008A44B4" w:rsidRDefault="008A44B4" w:rsidP="001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B4" w:rsidRDefault="008A44B4" w:rsidP="001B1DD6">
      <w:r>
        <w:separator/>
      </w:r>
    </w:p>
  </w:footnote>
  <w:footnote w:type="continuationSeparator" w:id="0">
    <w:p w:rsidR="008A44B4" w:rsidRDefault="008A44B4" w:rsidP="001B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1906"/>
    <w:multiLevelType w:val="hybridMultilevel"/>
    <w:tmpl w:val="0F6C2722"/>
    <w:lvl w:ilvl="0" w:tplc="067E917E">
      <w:start w:val="3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408E4088"/>
    <w:multiLevelType w:val="hybridMultilevel"/>
    <w:tmpl w:val="C706D2FA"/>
    <w:lvl w:ilvl="0" w:tplc="9BCA00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8B402C"/>
    <w:multiLevelType w:val="hybridMultilevel"/>
    <w:tmpl w:val="D7BE0DBC"/>
    <w:lvl w:ilvl="0" w:tplc="642A2250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5C781EE4"/>
    <w:multiLevelType w:val="hybridMultilevel"/>
    <w:tmpl w:val="C65411B4"/>
    <w:lvl w:ilvl="0" w:tplc="07EC5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6"/>
    <w:rsid w:val="00020FFA"/>
    <w:rsid w:val="00021FE6"/>
    <w:rsid w:val="000250FF"/>
    <w:rsid w:val="00040386"/>
    <w:rsid w:val="000409F3"/>
    <w:rsid w:val="00045428"/>
    <w:rsid w:val="00046519"/>
    <w:rsid w:val="00050526"/>
    <w:rsid w:val="00051F24"/>
    <w:rsid w:val="000758C9"/>
    <w:rsid w:val="000804DD"/>
    <w:rsid w:val="000844C0"/>
    <w:rsid w:val="000A405F"/>
    <w:rsid w:val="000C2AF7"/>
    <w:rsid w:val="000C2FAC"/>
    <w:rsid w:val="000C7EEC"/>
    <w:rsid w:val="00111147"/>
    <w:rsid w:val="0011688C"/>
    <w:rsid w:val="00124A46"/>
    <w:rsid w:val="001322E7"/>
    <w:rsid w:val="00137C06"/>
    <w:rsid w:val="00146DAB"/>
    <w:rsid w:val="00167583"/>
    <w:rsid w:val="00170B77"/>
    <w:rsid w:val="001A0173"/>
    <w:rsid w:val="001A17BC"/>
    <w:rsid w:val="001A2387"/>
    <w:rsid w:val="001B1DD6"/>
    <w:rsid w:val="001B3896"/>
    <w:rsid w:val="001B7E7E"/>
    <w:rsid w:val="001D1223"/>
    <w:rsid w:val="001E3AA1"/>
    <w:rsid w:val="001E7125"/>
    <w:rsid w:val="00211061"/>
    <w:rsid w:val="002131C3"/>
    <w:rsid w:val="00217CD6"/>
    <w:rsid w:val="00221EE7"/>
    <w:rsid w:val="00230944"/>
    <w:rsid w:val="00234269"/>
    <w:rsid w:val="002343A0"/>
    <w:rsid w:val="00243887"/>
    <w:rsid w:val="00247503"/>
    <w:rsid w:val="0026148E"/>
    <w:rsid w:val="00285A1B"/>
    <w:rsid w:val="002D5816"/>
    <w:rsid w:val="002D7925"/>
    <w:rsid w:val="002E2D7A"/>
    <w:rsid w:val="002E6D8D"/>
    <w:rsid w:val="002F1801"/>
    <w:rsid w:val="002F6BAA"/>
    <w:rsid w:val="00306AB0"/>
    <w:rsid w:val="00311272"/>
    <w:rsid w:val="00314683"/>
    <w:rsid w:val="00335A1A"/>
    <w:rsid w:val="00346B55"/>
    <w:rsid w:val="00396E9F"/>
    <w:rsid w:val="003B23D6"/>
    <w:rsid w:val="003C5545"/>
    <w:rsid w:val="003D3DB5"/>
    <w:rsid w:val="003D47D2"/>
    <w:rsid w:val="003D525D"/>
    <w:rsid w:val="003D737B"/>
    <w:rsid w:val="0040625B"/>
    <w:rsid w:val="0040794B"/>
    <w:rsid w:val="004179F1"/>
    <w:rsid w:val="00422C34"/>
    <w:rsid w:val="004606F7"/>
    <w:rsid w:val="00461A59"/>
    <w:rsid w:val="00475C7B"/>
    <w:rsid w:val="00493002"/>
    <w:rsid w:val="00496E62"/>
    <w:rsid w:val="004C1BD6"/>
    <w:rsid w:val="004D4B35"/>
    <w:rsid w:val="004E0D53"/>
    <w:rsid w:val="004E56CA"/>
    <w:rsid w:val="004F3154"/>
    <w:rsid w:val="005243C5"/>
    <w:rsid w:val="00545ECE"/>
    <w:rsid w:val="005565F7"/>
    <w:rsid w:val="005619FC"/>
    <w:rsid w:val="00587A14"/>
    <w:rsid w:val="005E29AB"/>
    <w:rsid w:val="005F3EF3"/>
    <w:rsid w:val="005F5539"/>
    <w:rsid w:val="006109C1"/>
    <w:rsid w:val="00624DE2"/>
    <w:rsid w:val="006352AC"/>
    <w:rsid w:val="00671CB1"/>
    <w:rsid w:val="006A0B25"/>
    <w:rsid w:val="006A38A0"/>
    <w:rsid w:val="006C3A9A"/>
    <w:rsid w:val="006E376D"/>
    <w:rsid w:val="006F10F5"/>
    <w:rsid w:val="006F24DA"/>
    <w:rsid w:val="007042EC"/>
    <w:rsid w:val="00707274"/>
    <w:rsid w:val="00742E7D"/>
    <w:rsid w:val="00747755"/>
    <w:rsid w:val="00750E96"/>
    <w:rsid w:val="0075602D"/>
    <w:rsid w:val="0078278F"/>
    <w:rsid w:val="007A6AC4"/>
    <w:rsid w:val="007B2C8B"/>
    <w:rsid w:val="007C2A0A"/>
    <w:rsid w:val="007F597F"/>
    <w:rsid w:val="008010B8"/>
    <w:rsid w:val="00814996"/>
    <w:rsid w:val="00840D1C"/>
    <w:rsid w:val="00857DE2"/>
    <w:rsid w:val="00873C2F"/>
    <w:rsid w:val="00875C93"/>
    <w:rsid w:val="00893859"/>
    <w:rsid w:val="008A18D5"/>
    <w:rsid w:val="008A44B4"/>
    <w:rsid w:val="008A4A67"/>
    <w:rsid w:val="008B5B9E"/>
    <w:rsid w:val="008B72EB"/>
    <w:rsid w:val="008C088A"/>
    <w:rsid w:val="009037D7"/>
    <w:rsid w:val="009134DE"/>
    <w:rsid w:val="0092498C"/>
    <w:rsid w:val="0093302F"/>
    <w:rsid w:val="00935A84"/>
    <w:rsid w:val="00962752"/>
    <w:rsid w:val="00975706"/>
    <w:rsid w:val="00975DB5"/>
    <w:rsid w:val="00990B7F"/>
    <w:rsid w:val="009A314E"/>
    <w:rsid w:val="009A78E5"/>
    <w:rsid w:val="009C1057"/>
    <w:rsid w:val="009D19D2"/>
    <w:rsid w:val="009D246B"/>
    <w:rsid w:val="009E5EF5"/>
    <w:rsid w:val="009E742B"/>
    <w:rsid w:val="009F0580"/>
    <w:rsid w:val="00A06200"/>
    <w:rsid w:val="00A10190"/>
    <w:rsid w:val="00A24220"/>
    <w:rsid w:val="00A41095"/>
    <w:rsid w:val="00A44658"/>
    <w:rsid w:val="00A47C96"/>
    <w:rsid w:val="00A65FD0"/>
    <w:rsid w:val="00A731E1"/>
    <w:rsid w:val="00A8222E"/>
    <w:rsid w:val="00A85978"/>
    <w:rsid w:val="00A95B88"/>
    <w:rsid w:val="00AB1A2B"/>
    <w:rsid w:val="00AE00E9"/>
    <w:rsid w:val="00B0689A"/>
    <w:rsid w:val="00B13E84"/>
    <w:rsid w:val="00B26C36"/>
    <w:rsid w:val="00B34F44"/>
    <w:rsid w:val="00B57D7C"/>
    <w:rsid w:val="00B60584"/>
    <w:rsid w:val="00B61260"/>
    <w:rsid w:val="00B657AC"/>
    <w:rsid w:val="00B871B0"/>
    <w:rsid w:val="00B928F3"/>
    <w:rsid w:val="00B9606E"/>
    <w:rsid w:val="00BA0AD6"/>
    <w:rsid w:val="00BA1383"/>
    <w:rsid w:val="00BB254E"/>
    <w:rsid w:val="00BB6775"/>
    <w:rsid w:val="00BE0F7D"/>
    <w:rsid w:val="00BF01FB"/>
    <w:rsid w:val="00C34198"/>
    <w:rsid w:val="00C44001"/>
    <w:rsid w:val="00C55244"/>
    <w:rsid w:val="00C73518"/>
    <w:rsid w:val="00C82DE3"/>
    <w:rsid w:val="00CE2CC9"/>
    <w:rsid w:val="00CE363B"/>
    <w:rsid w:val="00CF7A36"/>
    <w:rsid w:val="00D01748"/>
    <w:rsid w:val="00D3396C"/>
    <w:rsid w:val="00D42650"/>
    <w:rsid w:val="00D46863"/>
    <w:rsid w:val="00D562EE"/>
    <w:rsid w:val="00D65DFB"/>
    <w:rsid w:val="00D70F59"/>
    <w:rsid w:val="00D7211D"/>
    <w:rsid w:val="00D8658D"/>
    <w:rsid w:val="00D87B8A"/>
    <w:rsid w:val="00D93146"/>
    <w:rsid w:val="00DA6B5B"/>
    <w:rsid w:val="00DD1831"/>
    <w:rsid w:val="00DD7EFF"/>
    <w:rsid w:val="00DE26B1"/>
    <w:rsid w:val="00DE714F"/>
    <w:rsid w:val="00DF3B92"/>
    <w:rsid w:val="00E079C6"/>
    <w:rsid w:val="00E306AF"/>
    <w:rsid w:val="00E44BE9"/>
    <w:rsid w:val="00E54317"/>
    <w:rsid w:val="00E610E4"/>
    <w:rsid w:val="00E74359"/>
    <w:rsid w:val="00E91BDE"/>
    <w:rsid w:val="00EC1166"/>
    <w:rsid w:val="00EC1899"/>
    <w:rsid w:val="00EC21F4"/>
    <w:rsid w:val="00EC66D8"/>
    <w:rsid w:val="00ED4F68"/>
    <w:rsid w:val="00EE15BB"/>
    <w:rsid w:val="00EE298D"/>
    <w:rsid w:val="00EF64AE"/>
    <w:rsid w:val="00F00029"/>
    <w:rsid w:val="00F07175"/>
    <w:rsid w:val="00F15097"/>
    <w:rsid w:val="00F24AE6"/>
    <w:rsid w:val="00F25521"/>
    <w:rsid w:val="00F46825"/>
    <w:rsid w:val="00F57951"/>
    <w:rsid w:val="00F73F3D"/>
    <w:rsid w:val="00F90BDC"/>
    <w:rsid w:val="00F96D83"/>
    <w:rsid w:val="00FB3D6A"/>
    <w:rsid w:val="00FC158B"/>
    <w:rsid w:val="00FE4C14"/>
    <w:rsid w:val="00FF2CA9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414B5A4-CD85-4660-8FFD-6EE6BA0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DD6"/>
    <w:rPr>
      <w:sz w:val="18"/>
      <w:szCs w:val="18"/>
    </w:rPr>
  </w:style>
  <w:style w:type="paragraph" w:styleId="a5">
    <w:name w:val="List Paragraph"/>
    <w:basedOn w:val="a"/>
    <w:uiPriority w:val="34"/>
    <w:qFormat/>
    <w:rsid w:val="00875C9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75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15BB"/>
    <w:rPr>
      <w:strike w:val="0"/>
      <w:dstrike w:val="0"/>
      <w:color w:val="454545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B34F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4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196689326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pc</cp:lastModifiedBy>
  <cp:revision>2</cp:revision>
  <cp:lastPrinted>2016-11-14T09:17:00Z</cp:lastPrinted>
  <dcterms:created xsi:type="dcterms:W3CDTF">2017-11-17T09:32:00Z</dcterms:created>
  <dcterms:modified xsi:type="dcterms:W3CDTF">2017-11-17T09:32:00Z</dcterms:modified>
</cp:coreProperties>
</file>